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ff0000"/>
          <w:sz w:val="36"/>
          <w:szCs w:val="36"/>
        </w:rPr>
      </w:pPr>
      <w:r w:rsidDel="00000000" w:rsidR="00000000" w:rsidRPr="00000000">
        <w:rPr>
          <w:color w:val="ff0000"/>
          <w:sz w:val="36"/>
          <w:szCs w:val="36"/>
          <w:rtl w:val="0"/>
        </w:rPr>
        <w:t xml:space="preserve">AVEZ-VOUS UN COMPORTEMENT DURABLE?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2413000"/>
            <wp:effectExtent b="0" l="0" r="0" t="0"/>
            <wp:docPr descr="Grafico delle risposte di Moduli. Titolo della domanda: triez-vous les déchets ?. Numero di risposte: 16 risposte." id="22" name="image15.png"/>
            <a:graphic>
              <a:graphicData uri="http://schemas.openxmlformats.org/drawingml/2006/picture">
                <pic:pic>
                  <pic:nvPicPr>
                    <pic:cNvPr descr="Grafico delle risposte di Moduli. Titolo della domanda: triez-vous les déchets ?. Numero di risposte: 16 risposte." id="0" name="image15.png"/>
                    <pic:cNvPicPr preferRelativeResize="0"/>
                  </pic:nvPicPr>
                  <pic:blipFill>
                    <a:blip r:embed="rId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2413000"/>
            <wp:effectExtent b="0" l="0" r="0" t="0"/>
            <wp:docPr descr="Grafico delle risposte di Moduli. Titolo della domanda: vous utilisez des bouteilles en plastique ou des gourdes?. Numero di risposte: 16 risposte." id="11" name="image3.png"/>
            <a:graphic>
              <a:graphicData uri="http://schemas.openxmlformats.org/drawingml/2006/picture">
                <pic:pic>
                  <pic:nvPicPr>
                    <pic:cNvPr descr="Grafico delle risposte di Moduli. Titolo della domanda: vous utilisez des bouteilles en plastique ou des gourdes?. Numero di risposte: 16 risposte." id="0" name="image3.png"/>
                    <pic:cNvPicPr preferRelativeResize="0"/>
                  </pic:nvPicPr>
                  <pic:blipFill>
                    <a:blip r:embed="rId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31200" cy="2413000"/>
            <wp:effectExtent b="0" l="0" r="0" t="0"/>
            <wp:docPr descr="Grafico delle risposte di Moduli. Titolo della domanda: vous  êtes déjà allé à un vide-grenier?. Numero di risposte: 16 risposte." id="13" name="image7.png"/>
            <a:graphic>
              <a:graphicData uri="http://schemas.openxmlformats.org/drawingml/2006/picture">
                <pic:pic>
                  <pic:nvPicPr>
                    <pic:cNvPr descr="Grafico delle risposte di Moduli. Titolo della domanda: vous  êtes déjà allé à un vide-grenier?. Numero di risposte: 16 risposte." id="0" name="image7.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2413000"/>
            <wp:effectExtent b="0" l="0" r="0" t="0"/>
            <wp:docPr descr="Grafico delle risposte di Moduli. Titolo della domanda: que fais-tu quand il reste quelque chose à manger?. Numero di risposte: 16 risposte." id="9" name="image8.png"/>
            <a:graphic>
              <a:graphicData uri="http://schemas.openxmlformats.org/drawingml/2006/picture">
                <pic:pic>
                  <pic:nvPicPr>
                    <pic:cNvPr descr="Grafico delle risposte di Moduli. Titolo della domanda: que fais-tu quand il reste quelque chose à manger?. Numero di risposte: 16 risposte." id="0" name="image8.png"/>
                    <pic:cNvPicPr preferRelativeResize="0"/>
                  </pic:nvPicPr>
                  <pic:blipFill>
                    <a:blip r:embed="rId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731200" cy="2413000"/>
            <wp:effectExtent b="0" l="0" r="0" t="0"/>
            <wp:docPr descr="Grafico delle risposte di Moduli. Titolo della domanda: Quel moyen de transport utilisez-vous ?&#10;&#10;. Numero di risposte: 16 risposte." id="8" name="image2.png"/>
            <a:graphic>
              <a:graphicData uri="http://schemas.openxmlformats.org/drawingml/2006/picture">
                <pic:pic>
                  <pic:nvPicPr>
                    <pic:cNvPr descr="Grafico delle risposte di Moduli. Titolo della domanda: Quel moyen de transport utilisez-vous ?&#10;&#10;. Numero di risposte: 16 risposte." id="0" name="image2.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31200" cy="2413000"/>
            <wp:effectExtent b="0" l="0" r="0" t="0"/>
            <wp:docPr descr="Grafico delle risposte di Moduli. Titolo della domanda: quand vous allez faire les courses que utilisez-vous?. Numero di risposte: 16 risposte." id="21" name="image20.png"/>
            <a:graphic>
              <a:graphicData uri="http://schemas.openxmlformats.org/drawingml/2006/picture">
                <pic:pic>
                  <pic:nvPicPr>
                    <pic:cNvPr descr="Grafico delle risposte di Moduli. Titolo della domanda: quand vous allez faire les courses que utilisez-vous?. Numero di risposte: 16 risposte." id="0" name="image20.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31200" cy="2413000"/>
            <wp:effectExtent b="0" l="0" r="0" t="0"/>
            <wp:docPr descr="Grafico delle risposte di Moduli. Titolo della domanda: Quand tu te brosses les dents.... . Numero di risposte: 16 risposte." id="5" name="image23.png"/>
            <a:graphic>
              <a:graphicData uri="http://schemas.openxmlformats.org/drawingml/2006/picture">
                <pic:pic>
                  <pic:nvPicPr>
                    <pic:cNvPr descr="Grafico delle risposte di Moduli. Titolo della domanda: Quand tu te brosses les dents.... . Numero di risposte: 16 risposte." id="0" name="image23.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729288" cy="2407823"/>
            <wp:effectExtent b="0" l="0" r="0" t="0"/>
            <wp:docPr descr="Grafico delle risposte di Moduli. Titolo della domanda: Quand tu es à la maison.... Numero di risposte: 16 risposte." id="7" name="image16.png"/>
            <a:graphic>
              <a:graphicData uri="http://schemas.openxmlformats.org/drawingml/2006/picture">
                <pic:pic>
                  <pic:nvPicPr>
                    <pic:cNvPr descr="Grafico delle risposte di Moduli. Titolo della domanda: Quand tu es à la maison.... Numero di risposte: 16 risposte." id="0" name="image16.png"/>
                    <pic:cNvPicPr preferRelativeResize="0"/>
                  </pic:nvPicPr>
                  <pic:blipFill>
                    <a:blip r:embed="rId13"/>
                    <a:srcRect b="0" l="0" r="0" t="0"/>
                    <a:stretch>
                      <a:fillRect/>
                    </a:stretch>
                  </pic:blipFill>
                  <pic:spPr>
                    <a:xfrm>
                      <a:off x="0" y="0"/>
                      <a:ext cx="5729288" cy="240782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731200" cy="2413000"/>
            <wp:effectExtent b="0" l="0" r="0" t="0"/>
            <wp:docPr descr="Grafico delle risposte di Moduli. Titolo della domanda: Que fais-tu avec les vêtements . Numero di risposte: 16 risposte." id="15" name="image10.png"/>
            <a:graphic>
              <a:graphicData uri="http://schemas.openxmlformats.org/drawingml/2006/picture">
                <pic:pic>
                  <pic:nvPicPr>
                    <pic:cNvPr descr="Grafico delle risposte di Moduli. Titolo della domanda: Que fais-tu avec les vêtements . Numero di risposte: 16 risposte." id="0" name="image10.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731200" cy="2413000"/>
            <wp:effectExtent b="0" l="0" r="0" t="0"/>
            <wp:docPr descr="Grafico delle risposte di Moduli. Titolo della domanda: Comment utilises-tu le papier . Numero di risposte: 16 risposte." id="10" name="image11.png"/>
            <a:graphic>
              <a:graphicData uri="http://schemas.openxmlformats.org/drawingml/2006/picture">
                <pic:pic>
                  <pic:nvPicPr>
                    <pic:cNvPr descr="Grafico delle risposte di Moduli. Titolo della domanda: Comment utilises-tu le papier . Numero di risposte: 16 risposte." id="0" name="image11.png"/>
                    <pic:cNvPicPr preferRelativeResize="0"/>
                  </pic:nvPicPr>
                  <pic:blipFill>
                    <a:blip r:embed="rId1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731200" cy="2413000"/>
            <wp:effectExtent b="0" l="0" r="0" t="0"/>
            <wp:docPr descr="Grafico delle risposte di Moduli. Titolo della domanda: Tes parents ont-ils une voiture électrique? . Numero di risposte: 16 risposte." id="6" name="image1.png"/>
            <a:graphic>
              <a:graphicData uri="http://schemas.openxmlformats.org/drawingml/2006/picture">
                <pic:pic>
                  <pic:nvPicPr>
                    <pic:cNvPr descr="Grafico delle risposte di Moduli. Titolo della domanda: Tes parents ont-ils une voiture électrique? . Numero di risposte: 16 risposte." id="0" name="image1.png"/>
                    <pic:cNvPicPr preferRelativeResize="0"/>
                  </pic:nvPicPr>
                  <pic:blipFill>
                    <a:blip r:embed="rId1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731200" cy="2413000"/>
            <wp:effectExtent b="0" l="0" r="0" t="0"/>
            <wp:docPr descr="Grafico delle risposte di Moduli. Titolo della domanda: Pendant l' été . Numero di risposte: 16 risposte." id="23" name="image18.png"/>
            <a:graphic>
              <a:graphicData uri="http://schemas.openxmlformats.org/drawingml/2006/picture">
                <pic:pic>
                  <pic:nvPicPr>
                    <pic:cNvPr descr="Grafico delle risposte di Moduli. Titolo della domanda: Pendant l' été . Numero di risposte: 16 risposte." id="0" name="image18.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2413000"/>
            <wp:effectExtent b="0" l="0" r="0" t="0"/>
            <wp:docPr descr="Grafico delle risposte di Moduli. Titolo della domanda: Achetés-tu les produits . Numero di risposte: 16 risposte." id="14" name="image5.png"/>
            <a:graphic>
              <a:graphicData uri="http://schemas.openxmlformats.org/drawingml/2006/picture">
                <pic:pic>
                  <pic:nvPicPr>
                    <pic:cNvPr descr="Grafico delle risposte di Moduli. Titolo della domanda: Achetés-tu les produits . Numero di risposte: 16 risposte." id="0" name="image5.png"/>
                    <pic:cNvPicPr preferRelativeResize="0"/>
                  </pic:nvPicPr>
                  <pic:blipFill>
                    <a:blip r:embed="rId1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731200" cy="2413000"/>
            <wp:effectExtent b="0" l="0" r="0" t="0"/>
            <wp:docPr descr="Grafico delle risposte di Moduli. Titolo della domanda: As-tu des plantes. Numero di risposte: 16 risposte." id="4" name="image22.png"/>
            <a:graphic>
              <a:graphicData uri="http://schemas.openxmlformats.org/drawingml/2006/picture">
                <pic:pic>
                  <pic:nvPicPr>
                    <pic:cNvPr descr="Grafico delle risposte di Moduli. Titolo della domanda: As-tu des plantes. Numero di risposte: 16 risposte." id="0" name="image22.png"/>
                    <pic:cNvPicPr preferRelativeResize="0"/>
                  </pic:nvPicPr>
                  <pic:blipFill>
                    <a:blip r:embed="rId1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ind w:left="-283.46456692913375" w:right="-324.3307086614169" w:firstLine="0"/>
        <w:rPr/>
      </w:pPr>
      <w:r w:rsidDel="00000000" w:rsidR="00000000" w:rsidRPr="00000000">
        <w:rPr>
          <w:rtl w:val="0"/>
        </w:rPr>
        <w:t xml:space="preserve">Nous avons sondé notre classe italienne sur la durabilité des personnes dans leur vie quotidienne. </w:t>
      </w:r>
    </w:p>
    <w:p w:rsidR="00000000" w:rsidDel="00000000" w:rsidP="00000000" w:rsidRDefault="00000000" w:rsidRPr="00000000" w14:paraId="0000001E">
      <w:pPr>
        <w:ind w:left="-283.46456692913375" w:right="-324.3307086614169" w:firstLine="0"/>
        <w:rPr/>
      </w:pPr>
      <w:r w:rsidDel="00000000" w:rsidR="00000000" w:rsidRPr="00000000">
        <w:rPr>
          <w:rtl w:val="0"/>
        </w:rPr>
        <w:t xml:space="preserve">Les données montrent que la plupart des élèves font une vie durable, collectent séparément, utilisent des gourdes et des sacs en tissu, ne gaspillent pas de nourriture, d’eau, d’énergie et de papier. </w:t>
      </w:r>
    </w:p>
    <w:p w:rsidR="00000000" w:rsidDel="00000000" w:rsidP="00000000" w:rsidRDefault="00000000" w:rsidRPr="00000000" w14:paraId="0000001F">
      <w:pPr>
        <w:ind w:left="-283.46456692913375" w:right="-324.3307086614169" w:firstLine="0"/>
        <w:rPr/>
      </w:pPr>
      <w:r w:rsidDel="00000000" w:rsidR="00000000" w:rsidRPr="00000000">
        <w:rPr>
          <w:rtl w:val="0"/>
        </w:rPr>
        <w:t xml:space="preserve">On peut noter, cependant, qu’il y a un pourcentage élevé dans l’utilisation des moyens de transport tels que les bus et les voitures et une minorité dans le déplacement à pied et en vélo. </w:t>
      </w:r>
    </w:p>
    <w:p w:rsidR="00000000" w:rsidDel="00000000" w:rsidP="00000000" w:rsidRDefault="00000000" w:rsidRPr="00000000" w14:paraId="00000020">
      <w:pPr>
        <w:ind w:left="-283.46456692913375" w:right="-324.3307086614169" w:firstLine="0"/>
        <w:rPr/>
      </w:pPr>
      <w:r w:rsidDel="00000000" w:rsidR="00000000" w:rsidRPr="00000000">
        <w:rPr>
          <w:rtl w:val="0"/>
        </w:rPr>
        <w:t xml:space="preserve">En plus, seulement deux personnes possèdent une voiture électrique, ce qui va probablement changer au fil des ans.</w:t>
      </w:r>
    </w:p>
    <w:p w:rsidR="00000000" w:rsidDel="00000000" w:rsidP="00000000" w:rsidRDefault="00000000" w:rsidRPr="00000000" w14:paraId="00000021">
      <w:pPr>
        <w:ind w:left="-283.46456692913375" w:right="-324.3307086614169" w:firstLine="0"/>
        <w:rPr/>
      </w:pPr>
      <w:r w:rsidDel="00000000" w:rsidR="00000000" w:rsidRPr="00000000">
        <w:rPr>
          <w:rtl w:val="0"/>
        </w:rPr>
        <w:t xml:space="preserve"> On peut  remarquer le pourcentage de la demande de l’utilisation des vêtements où  90% des élèves recyclent ou donnent les vêtements qu’ils n’utilisent plus.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color w:val="ff0000"/>
          <w:sz w:val="36"/>
          <w:szCs w:val="36"/>
        </w:rPr>
      </w:pPr>
      <w:r w:rsidDel="00000000" w:rsidR="00000000" w:rsidRPr="00000000">
        <w:rPr>
          <w:color w:val="ff0000"/>
          <w:sz w:val="36"/>
          <w:szCs w:val="36"/>
          <w:rtl w:val="0"/>
        </w:rPr>
        <w:t xml:space="preserve">LE SONDAGE DES FRANçAIS</w:t>
      </w:r>
    </w:p>
    <w:p w:rsidR="00000000" w:rsidDel="00000000" w:rsidP="00000000" w:rsidRDefault="00000000" w:rsidRPr="00000000" w14:paraId="00000027">
      <w:pPr>
        <w:rPr>
          <w:color w:val="ff0000"/>
          <w:sz w:val="36"/>
          <w:szCs w:val="36"/>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5731200" cy="2413000"/>
            <wp:effectExtent b="0" l="0" r="0" t="0"/>
            <wp:docPr id="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8"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20"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9"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731200" cy="2413000"/>
                    </a:xfrm>
                    <a:prstGeom prst="rect"/>
                    <a:ln/>
                  </pic:spPr>
                </pic:pic>
              </a:graphicData>
            </a:graphic>
          </wp:inline>
        </w:drawing>
      </w:r>
      <w:r w:rsidDel="00000000" w:rsidR="00000000" w:rsidRPr="00000000">
        <w:rPr/>
        <w:drawing>
          <wp:inline distB="114300" distT="114300" distL="114300" distR="114300">
            <wp:extent cx="5731200" cy="2413000"/>
            <wp:effectExtent b="0" l="0" r="0" t="0"/>
            <wp:docPr id="12"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59" w:lineRule="auto"/>
        <w:ind w:left="-566.9291338582677" w:right="-607.7952755905511" w:firstLine="0"/>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Nous pouvons voir selon le sondage que les élèves français ont pour la majorité une vie quotidienne durable. La plupart des personnes prennent soit le bus soit la voiture.</w:t>
      </w:r>
    </w:p>
    <w:p w:rsidR="00000000" w:rsidDel="00000000" w:rsidP="00000000" w:rsidRDefault="00000000" w:rsidRPr="00000000" w14:paraId="0000002A">
      <w:pPr>
        <w:spacing w:after="160" w:line="259" w:lineRule="auto"/>
        <w:ind w:left="-566.9291338582677" w:right="-607.7952755905511" w:firstLine="0"/>
        <w:rPr>
          <w:rFonts w:ascii="Calibri" w:cs="Calibri" w:eastAsia="Calibri" w:hAnsi="Calibri"/>
        </w:rPr>
      </w:pPr>
      <w:bookmarkStart w:colFirst="0" w:colLast="0" w:name="_qyxgdetvo1i" w:id="1"/>
      <w:bookmarkEnd w:id="1"/>
      <w:r w:rsidDel="00000000" w:rsidR="00000000" w:rsidRPr="00000000">
        <w:rPr>
          <w:rFonts w:ascii="Calibri" w:cs="Calibri" w:eastAsia="Calibri" w:hAnsi="Calibri"/>
          <w:rtl w:val="0"/>
        </w:rPr>
        <w:t xml:space="preserve">Pour la douche une petite majorité éteint l’eau lorsqu’ils se savonnent mais une pour une plus grande partie la douche dure plus de 5 minutes.</w:t>
      </w:r>
    </w:p>
    <w:p w:rsidR="00000000" w:rsidDel="00000000" w:rsidP="00000000" w:rsidRDefault="00000000" w:rsidRPr="00000000" w14:paraId="0000002B">
      <w:pPr>
        <w:spacing w:after="160" w:line="259" w:lineRule="auto"/>
        <w:ind w:left="-566.9291338582677" w:right="-607.7952755905511" w:firstLine="0"/>
        <w:rPr>
          <w:rFonts w:ascii="Calibri" w:cs="Calibri" w:eastAsia="Calibri" w:hAnsi="Calibri"/>
        </w:rPr>
      </w:pPr>
      <w:bookmarkStart w:colFirst="0" w:colLast="0" w:name="_vs37jwrsp79" w:id="2"/>
      <w:bookmarkEnd w:id="2"/>
      <w:r w:rsidDel="00000000" w:rsidR="00000000" w:rsidRPr="00000000">
        <w:rPr>
          <w:rFonts w:ascii="Calibri" w:cs="Calibri" w:eastAsia="Calibri" w:hAnsi="Calibri"/>
          <w:rtl w:val="0"/>
        </w:rPr>
        <w:t xml:space="preserve"> Les personnes aillant répondu au sondage achète plus de nouveau vêtement que de seconde main.</w:t>
      </w:r>
    </w:p>
    <w:p w:rsidR="00000000" w:rsidDel="00000000" w:rsidP="00000000" w:rsidRDefault="00000000" w:rsidRPr="00000000" w14:paraId="0000002C">
      <w:pPr>
        <w:spacing w:after="160" w:line="259" w:lineRule="auto"/>
        <w:ind w:left="-566.9291338582677" w:right="-607.7952755905511" w:firstLine="0"/>
        <w:rPr>
          <w:rFonts w:ascii="Calibri" w:cs="Calibri" w:eastAsia="Calibri" w:hAnsi="Calibri"/>
        </w:rPr>
      </w:pPr>
      <w:bookmarkStart w:colFirst="0" w:colLast="0" w:name="_38bfg6u1ateb" w:id="3"/>
      <w:bookmarkEnd w:id="3"/>
      <w:r w:rsidDel="00000000" w:rsidR="00000000" w:rsidRPr="00000000">
        <w:rPr>
          <w:rFonts w:ascii="Calibri" w:cs="Calibri" w:eastAsia="Calibri" w:hAnsi="Calibri"/>
          <w:rtl w:val="0"/>
        </w:rPr>
        <w:t xml:space="preserve">  Les élèves réparent pour réutiliser plutôt que de racheter des choses neuves.</w:t>
      </w:r>
    </w:p>
    <w:p w:rsidR="00000000" w:rsidDel="00000000" w:rsidP="00000000" w:rsidRDefault="00000000" w:rsidRPr="00000000" w14:paraId="0000002D">
      <w:pPr>
        <w:spacing w:after="160" w:line="259" w:lineRule="auto"/>
        <w:ind w:left="-566.9291338582677" w:right="-607.7952755905511" w:firstLine="0"/>
        <w:rPr>
          <w:rFonts w:ascii="Calibri" w:cs="Calibri" w:eastAsia="Calibri" w:hAnsi="Calibri"/>
        </w:rPr>
      </w:pPr>
      <w:bookmarkStart w:colFirst="0" w:colLast="0" w:name="_7d98h0k2swmo" w:id="4"/>
      <w:bookmarkEnd w:id="4"/>
      <w:r w:rsidDel="00000000" w:rsidR="00000000" w:rsidRPr="00000000">
        <w:rPr>
          <w:rFonts w:ascii="Calibri" w:cs="Calibri" w:eastAsia="Calibri" w:hAnsi="Calibri"/>
          <w:rtl w:val="0"/>
        </w:rPr>
        <w:t xml:space="preserve"> La majorité des personnes achète des produits locaux emballés dans du plastique et tout le monde cuisine pour manger. </w:t>
      </w:r>
    </w:p>
    <w:p w:rsidR="00000000" w:rsidDel="00000000" w:rsidP="00000000" w:rsidRDefault="00000000" w:rsidRPr="00000000" w14:paraId="0000002E">
      <w:pPr>
        <w:spacing w:after="160" w:line="259" w:lineRule="auto"/>
        <w:ind w:left="-566.9291338582677" w:right="-607.7952755905511" w:firstLine="0"/>
        <w:rPr>
          <w:rFonts w:ascii="Calibri" w:cs="Calibri" w:eastAsia="Calibri" w:hAnsi="Calibri"/>
        </w:rPr>
      </w:pPr>
      <w:bookmarkStart w:colFirst="0" w:colLast="0" w:name="_utaf7tu2gb2u" w:id="5"/>
      <w:bookmarkEnd w:id="5"/>
      <w:r w:rsidDel="00000000" w:rsidR="00000000" w:rsidRPr="00000000">
        <w:rPr>
          <w:rFonts w:ascii="Calibri" w:cs="Calibri" w:eastAsia="Calibri" w:hAnsi="Calibri"/>
          <w:rtl w:val="0"/>
        </w:rPr>
        <w:t xml:space="preserve">Pour finir presque la totalité des personnes ayant répondue à ce sondage éteignent la lumière lorsqu’elles quittent la pièce. </w:t>
      </w:r>
    </w:p>
    <w:p w:rsidR="00000000" w:rsidDel="00000000" w:rsidP="00000000" w:rsidRDefault="00000000" w:rsidRPr="00000000" w14:paraId="0000002F">
      <w:pPr>
        <w:spacing w:after="160" w:line="259" w:lineRule="auto"/>
        <w:ind w:left="-566.9291338582677" w:right="-607.7952755905511" w:firstLine="0"/>
        <w:rPr>
          <w:rFonts w:ascii="Calibri" w:cs="Calibri" w:eastAsia="Calibri" w:hAnsi="Calibri"/>
        </w:rPr>
      </w:pPr>
      <w:bookmarkStart w:colFirst="0" w:colLast="0" w:name="_r2hvtyep9tys" w:id="6"/>
      <w:bookmarkEnd w:id="6"/>
      <w:r w:rsidDel="00000000" w:rsidR="00000000" w:rsidRPr="00000000">
        <w:rPr>
          <w:rFonts w:ascii="Calibri" w:cs="Calibri" w:eastAsia="Calibri" w:hAnsi="Calibri"/>
          <w:rtl w:val="0"/>
        </w:rPr>
        <w:t xml:space="preserve">En conclusion nous pouvons dire que les élèves français n’ont pas une vie quotidienne très durable au contraire de ce qu’ils ont dit au début.</w:t>
      </w:r>
    </w:p>
    <w:p w:rsidR="00000000" w:rsidDel="00000000" w:rsidP="00000000" w:rsidRDefault="00000000" w:rsidRPr="00000000" w14:paraId="00000030">
      <w:pPr>
        <w:spacing w:after="160" w:line="259" w:lineRule="auto"/>
        <w:ind w:left="-566.9291338582677" w:right="-607.7952755905511" w:firstLine="0"/>
        <w:rPr>
          <w:rFonts w:ascii="Calibri" w:cs="Calibri" w:eastAsia="Calibri" w:hAnsi="Calibri"/>
        </w:rPr>
      </w:pPr>
      <w:bookmarkStart w:colFirst="0" w:colLast="0" w:name="_tboa245995dc" w:id="7"/>
      <w:bookmarkEnd w:id="7"/>
      <w:r w:rsidDel="00000000" w:rsidR="00000000" w:rsidRPr="00000000">
        <w:rPr>
          <w:rtl w:val="0"/>
        </w:rPr>
      </w:r>
    </w:p>
    <w:p w:rsidR="00000000" w:rsidDel="00000000" w:rsidP="00000000" w:rsidRDefault="00000000" w:rsidRPr="00000000" w14:paraId="00000031">
      <w:pPr>
        <w:spacing w:after="160" w:line="259" w:lineRule="auto"/>
        <w:ind w:left="-566.9291338582677" w:right="-607.7952755905511" w:firstLine="0"/>
        <w:rPr>
          <w:rFonts w:ascii="Calibri" w:cs="Calibri" w:eastAsia="Calibri" w:hAnsi="Calibri"/>
          <w:b w:val="1"/>
          <w:sz w:val="26"/>
          <w:szCs w:val="26"/>
        </w:rPr>
      </w:pPr>
      <w:bookmarkStart w:colFirst="0" w:colLast="0" w:name="_uhd4j3xkcadh" w:id="8"/>
      <w:bookmarkEnd w:id="8"/>
      <w:r w:rsidDel="00000000" w:rsidR="00000000" w:rsidRPr="00000000">
        <w:rPr>
          <w:rFonts w:ascii="Calibri" w:cs="Calibri" w:eastAsia="Calibri" w:hAnsi="Calibri"/>
          <w:b w:val="1"/>
          <w:sz w:val="26"/>
          <w:szCs w:val="26"/>
          <w:rtl w:val="0"/>
        </w:rPr>
        <w:t xml:space="preserve">Chiara Zamprogno, Katya Vanelli Coralli, Lucie Pandolfi, Esther Noel</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21.png"/><Relationship Id="rId21" Type="http://schemas.openxmlformats.org/officeDocument/2006/relationships/image" Target="media/image6.png"/><Relationship Id="rId24" Type="http://schemas.openxmlformats.org/officeDocument/2006/relationships/image" Target="media/image9.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4.png"/><Relationship Id="rId25" Type="http://schemas.openxmlformats.org/officeDocument/2006/relationships/image" Target="media/image13.png"/><Relationship Id="rId28" Type="http://schemas.openxmlformats.org/officeDocument/2006/relationships/image" Target="media/image14.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3.png"/><Relationship Id="rId8" Type="http://schemas.openxmlformats.org/officeDocument/2006/relationships/image" Target="media/image7.png"/><Relationship Id="rId11" Type="http://schemas.openxmlformats.org/officeDocument/2006/relationships/image" Target="media/image20.png"/><Relationship Id="rId10" Type="http://schemas.openxmlformats.org/officeDocument/2006/relationships/image" Target="media/image2.png"/><Relationship Id="rId13" Type="http://schemas.openxmlformats.org/officeDocument/2006/relationships/image" Target="media/image16.png"/><Relationship Id="rId12" Type="http://schemas.openxmlformats.org/officeDocument/2006/relationships/image" Target="media/image23.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8.png"/><Relationship Id="rId16" Type="http://schemas.openxmlformats.org/officeDocument/2006/relationships/image" Target="media/image1.png"/><Relationship Id="rId19" Type="http://schemas.openxmlformats.org/officeDocument/2006/relationships/image" Target="media/image22.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