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C9C" w:rsidRPr="000F2679" w:rsidRDefault="000F2679">
      <w:pPr>
        <w:rPr>
          <w:rFonts w:ascii="Showcard Gothic" w:hAnsi="Showcard Gothic" w:cs="Aharoni"/>
        </w:rPr>
      </w:pPr>
      <w:r w:rsidRPr="000F2679">
        <w:rPr>
          <w:rFonts w:ascii="Showcard Gothic" w:hAnsi="Showcard Gothic" w:cs="Aharoni"/>
        </w:rPr>
        <w:t xml:space="preserve">                                                   </w:t>
      </w:r>
      <w:r>
        <w:rPr>
          <w:rFonts w:ascii="Showcard Gothic" w:hAnsi="Showcard Gothic" w:cs="Aharoni"/>
        </w:rPr>
        <w:t xml:space="preserve">                  </w:t>
      </w:r>
      <w:r w:rsidRPr="000F2679">
        <w:rPr>
          <w:rFonts w:ascii="Showcard Gothic" w:hAnsi="Showcard Gothic" w:cs="Aharoni"/>
        </w:rPr>
        <w:t xml:space="preserve">     Un peu de physio </w:t>
      </w:r>
    </w:p>
    <w:p w:rsidR="00B05C9C" w:rsidRPr="000F2679" w:rsidRDefault="00B05C9C" w:rsidP="00B05C9C">
      <w:pPr>
        <w:rPr>
          <w:rFonts w:ascii="Showcard Gothic" w:hAnsi="Showcard Gothic" w:cs="Aharoni"/>
        </w:rPr>
      </w:pPr>
    </w:p>
    <w:p w:rsidR="00B05C9C" w:rsidRDefault="00B05C9C" w:rsidP="00B05C9C"/>
    <w:p w:rsidR="00A56B97" w:rsidRDefault="00E82475" w:rsidP="00B05C9C">
      <w:r>
        <w:t xml:space="preserve">On connait tous la </w:t>
      </w:r>
      <w:r w:rsidRPr="00D41AA8">
        <w:rPr>
          <w:b/>
        </w:rPr>
        <w:t>courbe D’Howald</w:t>
      </w:r>
      <w:r>
        <w:t>, t</w:t>
      </w:r>
      <w:r w:rsidR="00B05C9C">
        <w:t xml:space="preserve">oute action </w:t>
      </w:r>
      <w:r w:rsidR="0008598A">
        <w:t>musculaire demande de l’énergie, celle-ci provient de 3 filières :</w:t>
      </w:r>
    </w:p>
    <w:p w:rsidR="00B05C9C" w:rsidRDefault="00E13764" w:rsidP="00B05C9C">
      <w:r>
        <w:rPr>
          <w:noProof/>
          <w:lang w:eastAsia="fr-FR"/>
        </w:rPr>
        <w:drawing>
          <wp:inline distT="0" distB="0" distL="0" distR="0">
            <wp:extent cx="5524500" cy="2933700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C9C" w:rsidRDefault="00B05C9C" w:rsidP="00E13764">
      <w:pPr>
        <w:pStyle w:val="Paragraphedeliste"/>
      </w:pPr>
    </w:p>
    <w:p w:rsidR="00C94134" w:rsidRDefault="00C94134" w:rsidP="00B05C9C">
      <w:pPr>
        <w:rPr>
          <w:noProof/>
          <w:lang w:eastAsia="fr-FR"/>
        </w:rPr>
      </w:pPr>
      <w:r>
        <w:rPr>
          <w:noProof/>
          <w:lang w:eastAsia="fr-FR"/>
        </w:rPr>
        <w:t xml:space="preserve">J’ai cherché en </w:t>
      </w:r>
      <w:r w:rsidR="00880AC0">
        <w:rPr>
          <w:noProof/>
          <w:lang w:eastAsia="fr-FR"/>
        </w:rPr>
        <w:t xml:space="preserve">vain le protocole expérimental </w:t>
      </w:r>
      <w:r w:rsidR="00860E5C">
        <w:rPr>
          <w:noProof/>
          <w:lang w:eastAsia="fr-FR"/>
        </w:rPr>
        <w:t xml:space="preserve"> </w:t>
      </w:r>
      <w:r>
        <w:rPr>
          <w:noProof/>
          <w:lang w:eastAsia="fr-FR"/>
        </w:rPr>
        <w:t xml:space="preserve">correspondant. En fait, je pense que la </w:t>
      </w:r>
      <w:r w:rsidRPr="00095016">
        <w:rPr>
          <w:b/>
          <w:noProof/>
          <w:lang w:eastAsia="fr-FR"/>
        </w:rPr>
        <w:t>courbe n’est</w:t>
      </w:r>
      <w:r>
        <w:rPr>
          <w:noProof/>
          <w:lang w:eastAsia="fr-FR"/>
        </w:rPr>
        <w:t xml:space="preserve"> </w:t>
      </w:r>
      <w:r w:rsidRPr="00095016">
        <w:rPr>
          <w:b/>
          <w:noProof/>
          <w:lang w:eastAsia="fr-FR"/>
        </w:rPr>
        <w:t>qu’un modèle</w:t>
      </w:r>
      <w:r>
        <w:rPr>
          <w:noProof/>
          <w:lang w:eastAsia="fr-FR"/>
        </w:rPr>
        <w:t xml:space="preserve">, elle correspondrait à un coureur qui partirait à fond et ne ralentirait qu’une fois ses réserves épuisées. </w:t>
      </w:r>
      <w:r w:rsidR="00095016">
        <w:rPr>
          <w:noProof/>
          <w:lang w:eastAsia="fr-FR"/>
        </w:rPr>
        <w:t xml:space="preserve">Le coureur prendrait une overdose d’acide et vomirait probablement. </w:t>
      </w:r>
      <w:r w:rsidR="00D41AA8">
        <w:rPr>
          <w:noProof/>
          <w:lang w:eastAsia="fr-FR"/>
        </w:rPr>
        <w:t>On le voit mieux sur la coube originelle en dernière page.</w:t>
      </w:r>
    </w:p>
    <w:p w:rsidR="00880AC0" w:rsidRDefault="00C94134" w:rsidP="00B05C9C">
      <w:pPr>
        <w:rPr>
          <w:noProof/>
          <w:lang w:eastAsia="fr-FR"/>
        </w:rPr>
      </w:pPr>
      <w:r>
        <w:rPr>
          <w:noProof/>
          <w:lang w:eastAsia="fr-FR"/>
        </w:rPr>
        <w:t xml:space="preserve">En réalité, </w:t>
      </w:r>
      <w:r w:rsidRPr="00D41AA8">
        <w:rPr>
          <w:b/>
          <w:noProof/>
          <w:lang w:eastAsia="fr-FR"/>
        </w:rPr>
        <w:t>les 3 filières fonctionne</w:t>
      </w:r>
      <w:r w:rsidR="00880AC0" w:rsidRPr="00D41AA8">
        <w:rPr>
          <w:b/>
          <w:noProof/>
          <w:lang w:eastAsia="fr-FR"/>
        </w:rPr>
        <w:t>nt</w:t>
      </w:r>
      <w:r w:rsidRPr="00D41AA8">
        <w:rPr>
          <w:b/>
          <w:noProof/>
          <w:lang w:eastAsia="fr-FR"/>
        </w:rPr>
        <w:t xml:space="preserve"> en permanence</w:t>
      </w:r>
      <w:r>
        <w:rPr>
          <w:noProof/>
          <w:lang w:eastAsia="fr-FR"/>
        </w:rPr>
        <w:t>. Un joueur de football par exemple</w:t>
      </w:r>
      <w:r w:rsidR="00880AC0">
        <w:rPr>
          <w:noProof/>
          <w:lang w:eastAsia="fr-FR"/>
        </w:rPr>
        <w:t xml:space="preserve"> produira de l’énergie pour être capable d’accélérer du début jusqu’à la fin du match, ce serait impossible s’il ne sollicitait pas les filières anaérobies . </w:t>
      </w:r>
    </w:p>
    <w:p w:rsidR="00C94134" w:rsidRDefault="00880AC0" w:rsidP="00B05C9C">
      <w:pPr>
        <w:rPr>
          <w:noProof/>
          <w:lang w:eastAsia="fr-FR"/>
        </w:rPr>
      </w:pPr>
      <w:r>
        <w:rPr>
          <w:noProof/>
          <w:lang w:eastAsia="fr-FR"/>
        </w:rPr>
        <w:t xml:space="preserve">De plus, la </w:t>
      </w:r>
      <w:r w:rsidRPr="00D41AA8">
        <w:rPr>
          <w:b/>
          <w:noProof/>
          <w:lang w:eastAsia="fr-FR"/>
        </w:rPr>
        <w:t>filière lactique et la filière aérobie font partie du même processus</w:t>
      </w:r>
      <w:r>
        <w:rPr>
          <w:noProof/>
          <w:lang w:eastAsia="fr-FR"/>
        </w:rPr>
        <w:t> : l’organisme dég</w:t>
      </w:r>
      <w:r w:rsidR="00010729">
        <w:rPr>
          <w:noProof/>
          <w:lang w:eastAsia="fr-FR"/>
        </w:rPr>
        <w:t>rade d’abord des sucres (sans O</w:t>
      </w:r>
      <w:r>
        <w:rPr>
          <w:noProof/>
          <w:lang w:eastAsia="fr-FR"/>
        </w:rPr>
        <w:t xml:space="preserve">2)et les transforme en énergie et en lactates. L’acide lactique formé est ensuite dégradé </w:t>
      </w:r>
      <w:r w:rsidR="00FA0B66">
        <w:rPr>
          <w:noProof/>
          <w:lang w:eastAsia="fr-FR"/>
        </w:rPr>
        <w:t>(</w:t>
      </w:r>
      <w:r w:rsidR="00010729">
        <w:rPr>
          <w:noProof/>
          <w:lang w:eastAsia="fr-FR"/>
        </w:rPr>
        <w:t>en CO2 et H2O</w:t>
      </w:r>
      <w:r w:rsidR="00FA0B66">
        <w:rPr>
          <w:noProof/>
          <w:lang w:eastAsia="fr-FR"/>
        </w:rPr>
        <w:t>)</w:t>
      </w:r>
      <w:r>
        <w:rPr>
          <w:noProof/>
          <w:lang w:eastAsia="fr-FR"/>
        </w:rPr>
        <w:t xml:space="preserve"> </w:t>
      </w:r>
      <w:r w:rsidR="00600692">
        <w:rPr>
          <w:noProof/>
          <w:lang w:eastAsia="fr-FR"/>
        </w:rPr>
        <w:t xml:space="preserve">par la filière aérobie </w:t>
      </w:r>
      <w:r>
        <w:rPr>
          <w:noProof/>
          <w:lang w:eastAsia="fr-FR"/>
        </w:rPr>
        <w:t>pour donner de l’énergie (cycle de Krebs).</w:t>
      </w:r>
      <w:r w:rsidR="00C94134">
        <w:rPr>
          <w:noProof/>
          <w:lang w:eastAsia="fr-FR"/>
        </w:rPr>
        <w:t xml:space="preserve"> </w:t>
      </w:r>
    </w:p>
    <w:p w:rsidR="00880AC0" w:rsidRDefault="00380162" w:rsidP="00B05C9C">
      <w:pPr>
        <w:rPr>
          <w:noProof/>
          <w:lang w:eastAsia="fr-FR"/>
        </w:rPr>
      </w:pPr>
      <w:r>
        <w:rPr>
          <w:noProof/>
          <w:lang w:eastAsia="fr-FR"/>
        </w:rPr>
        <w:t xml:space="preserve">A une allure de footing lent (ou moyen selon les auteurs), la </w:t>
      </w:r>
      <w:r w:rsidRPr="00D41AA8">
        <w:rPr>
          <w:b/>
          <w:noProof/>
          <w:lang w:eastAsia="fr-FR"/>
        </w:rPr>
        <w:t xml:space="preserve">glycolyse anaérobie et </w:t>
      </w:r>
      <w:r w:rsidR="00A21BF3" w:rsidRPr="00D41AA8">
        <w:rPr>
          <w:b/>
          <w:noProof/>
          <w:lang w:eastAsia="fr-FR"/>
        </w:rPr>
        <w:t>la filière aérobie</w:t>
      </w:r>
      <w:r w:rsidR="00A21BF3">
        <w:rPr>
          <w:noProof/>
          <w:lang w:eastAsia="fr-FR"/>
        </w:rPr>
        <w:t xml:space="preserve"> </w:t>
      </w:r>
      <w:r w:rsidR="00A21BF3" w:rsidRPr="00D41AA8">
        <w:rPr>
          <w:b/>
          <w:noProof/>
          <w:lang w:eastAsia="fr-FR"/>
        </w:rPr>
        <w:t>tournent à la même vitesse.</w:t>
      </w:r>
      <w:r w:rsidR="00A21BF3">
        <w:rPr>
          <w:noProof/>
          <w:lang w:eastAsia="fr-FR"/>
        </w:rPr>
        <w:t xml:space="preserve"> L’acide formé est aussiôt dégradé en présence d’oxygène . Si on accélère</w:t>
      </w:r>
      <w:r w:rsidR="00010729">
        <w:rPr>
          <w:noProof/>
          <w:lang w:eastAsia="fr-FR"/>
        </w:rPr>
        <w:t>,</w:t>
      </w:r>
      <w:r w:rsidR="00A21BF3">
        <w:rPr>
          <w:noProof/>
          <w:lang w:eastAsia="fr-FR"/>
        </w:rPr>
        <w:t xml:space="preserve"> la filière lactique va tourner plus vite mais la filière aérobie ne pourra pa</w:t>
      </w:r>
      <w:r w:rsidR="008F317A">
        <w:rPr>
          <w:noProof/>
          <w:lang w:eastAsia="fr-FR"/>
        </w:rPr>
        <w:t>s la suivre, l’acide lactique va</w:t>
      </w:r>
      <w:r w:rsidR="00A21BF3">
        <w:rPr>
          <w:noProof/>
          <w:lang w:eastAsia="fr-FR"/>
        </w:rPr>
        <w:t xml:space="preserve"> s’accumuler dans les muscles.</w:t>
      </w:r>
    </w:p>
    <w:p w:rsidR="00A21BF3" w:rsidRDefault="00A21BF3" w:rsidP="00B05C9C">
      <w:pPr>
        <w:rPr>
          <w:noProof/>
          <w:lang w:eastAsia="fr-FR"/>
        </w:rPr>
      </w:pPr>
      <w:r>
        <w:rPr>
          <w:noProof/>
          <w:lang w:eastAsia="fr-FR"/>
        </w:rPr>
        <w:t xml:space="preserve">Le </w:t>
      </w:r>
      <w:r w:rsidRPr="00A21BF3">
        <w:rPr>
          <w:b/>
          <w:noProof/>
          <w:lang w:eastAsia="fr-FR"/>
        </w:rPr>
        <w:t>seuil lactique</w:t>
      </w:r>
      <w:r>
        <w:rPr>
          <w:noProof/>
          <w:lang w:eastAsia="fr-FR"/>
        </w:rPr>
        <w:t xml:space="preserve"> c’est le moment où l’acide commence à s’accumuler.</w:t>
      </w:r>
    </w:p>
    <w:p w:rsidR="00A21BF3" w:rsidRDefault="00A21BF3" w:rsidP="00B05C9C">
      <w:pPr>
        <w:rPr>
          <w:noProof/>
          <w:lang w:eastAsia="fr-FR"/>
        </w:rPr>
      </w:pPr>
      <w:r>
        <w:rPr>
          <w:noProof/>
          <w:lang w:eastAsia="fr-FR"/>
        </w:rPr>
        <w:t xml:space="preserve">L’organisme des </w:t>
      </w:r>
      <w:r w:rsidRPr="00024022">
        <w:rPr>
          <w:b/>
          <w:noProof/>
          <w:lang w:eastAsia="fr-FR"/>
        </w:rPr>
        <w:t>sportifs entrainés apprend à neutraliser l’acidité</w:t>
      </w:r>
      <w:r>
        <w:rPr>
          <w:noProof/>
          <w:lang w:eastAsia="fr-FR"/>
        </w:rPr>
        <w:t xml:space="preserve"> produite (mélanges tampon).</w:t>
      </w:r>
    </w:p>
    <w:p w:rsidR="00AD3321" w:rsidRDefault="00911C1D" w:rsidP="00B05C9C">
      <w:pPr>
        <w:rPr>
          <w:noProof/>
          <w:lang w:eastAsia="fr-FR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24150" cy="1676400"/>
            <wp:effectExtent l="19050" t="0" r="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1C1D" w:rsidRDefault="00DD7865" w:rsidP="00B05C9C">
      <w:pPr>
        <w:rPr>
          <w:noProof/>
          <w:lang w:eastAsia="fr-FR"/>
        </w:rPr>
      </w:pPr>
      <w:r>
        <w:rPr>
          <w:noProof/>
          <w:lang w:eastAsia="fr-FR"/>
        </w:rPr>
        <w:t xml:space="preserve">On voit le taux </w:t>
      </w:r>
      <w:r w:rsidR="00AD3321">
        <w:rPr>
          <w:noProof/>
          <w:lang w:eastAsia="fr-FR"/>
        </w:rPr>
        <w:t xml:space="preserve">d’acides grimper </w:t>
      </w:r>
      <w:r>
        <w:rPr>
          <w:noProof/>
          <w:lang w:eastAsia="fr-FR"/>
        </w:rPr>
        <w:t xml:space="preserve">plus tard et </w:t>
      </w:r>
      <w:r w:rsidR="00AD3321">
        <w:rPr>
          <w:noProof/>
          <w:lang w:eastAsia="fr-FR"/>
        </w:rPr>
        <w:t>à des vitesses plus élevées chez le sportif</w:t>
      </w:r>
      <w:r w:rsidR="00EF551F">
        <w:rPr>
          <w:noProof/>
          <w:lang w:eastAsia="fr-FR"/>
        </w:rPr>
        <w:t>.</w:t>
      </w:r>
      <w:r w:rsidR="00AD3321">
        <w:rPr>
          <w:noProof/>
          <w:lang w:eastAsia="fr-FR"/>
        </w:rPr>
        <w:br w:type="textWrapping" w:clear="all"/>
      </w:r>
    </w:p>
    <w:p w:rsidR="00A21BF3" w:rsidRDefault="00A21BF3" w:rsidP="00B05C9C">
      <w:pPr>
        <w:rPr>
          <w:noProof/>
          <w:lang w:eastAsia="fr-FR"/>
        </w:rPr>
      </w:pPr>
      <w:r>
        <w:rPr>
          <w:noProof/>
          <w:lang w:eastAsia="fr-FR"/>
        </w:rPr>
        <w:t xml:space="preserve">Pour évacuer l’acide, il faudra de l’oxygène et l’action de la filière aérobie. </w:t>
      </w:r>
    </w:p>
    <w:p w:rsidR="00024022" w:rsidRDefault="00A21BF3" w:rsidP="00B05C9C">
      <w:pPr>
        <w:rPr>
          <w:noProof/>
          <w:lang w:eastAsia="fr-FR"/>
        </w:rPr>
      </w:pPr>
      <w:r>
        <w:rPr>
          <w:noProof/>
          <w:lang w:eastAsia="fr-FR"/>
        </w:rPr>
        <w:t xml:space="preserve">On parle de </w:t>
      </w:r>
      <w:r w:rsidRPr="00A21BF3">
        <w:rPr>
          <w:b/>
          <w:noProof/>
          <w:lang w:eastAsia="fr-FR"/>
        </w:rPr>
        <w:t>dette</w:t>
      </w:r>
      <w:r w:rsidR="00AC62F4">
        <w:rPr>
          <w:b/>
          <w:noProof/>
          <w:lang w:eastAsia="fr-FR"/>
        </w:rPr>
        <w:t xml:space="preserve"> </w:t>
      </w:r>
      <w:r w:rsidRPr="00A21BF3">
        <w:rPr>
          <w:b/>
          <w:noProof/>
          <w:lang w:eastAsia="fr-FR"/>
        </w:rPr>
        <w:t>d’oxygène</w:t>
      </w:r>
      <w:r>
        <w:rPr>
          <w:noProof/>
          <w:lang w:eastAsia="fr-FR"/>
        </w:rPr>
        <w:t xml:space="preserve"> pour indiquer qu’il faudra oxyder les acides et que cela prendra du temps.</w:t>
      </w:r>
    </w:p>
    <w:p w:rsidR="00A21BF3" w:rsidRDefault="00A21BF3" w:rsidP="00B05C9C">
      <w:pPr>
        <w:rPr>
          <w:noProof/>
          <w:lang w:eastAsia="fr-FR"/>
        </w:rPr>
      </w:pPr>
      <w:r>
        <w:rPr>
          <w:noProof/>
          <w:lang w:eastAsia="fr-FR"/>
        </w:rPr>
        <w:t xml:space="preserve">Chez le sportif </w:t>
      </w:r>
      <w:r w:rsidRPr="00024022">
        <w:rPr>
          <w:b/>
          <w:noProof/>
          <w:lang w:eastAsia="fr-FR"/>
        </w:rPr>
        <w:t>entrainé</w:t>
      </w:r>
      <w:r w:rsidR="00010729">
        <w:rPr>
          <w:b/>
          <w:noProof/>
          <w:lang w:eastAsia="fr-FR"/>
        </w:rPr>
        <w:t>,</w:t>
      </w:r>
      <w:r w:rsidR="00024022" w:rsidRPr="00024022">
        <w:rPr>
          <w:b/>
          <w:noProof/>
          <w:lang w:eastAsia="fr-FR"/>
        </w:rPr>
        <w:t xml:space="preserve"> la filière aérobie fonctionne plus vite</w:t>
      </w:r>
      <w:r w:rsidR="00024022">
        <w:rPr>
          <w:noProof/>
          <w:lang w:eastAsia="fr-FR"/>
        </w:rPr>
        <w:t xml:space="preserve">, l’oxygène arrive plus vite car le cœur et tout </w:t>
      </w:r>
      <w:r w:rsidR="00037E71">
        <w:rPr>
          <w:noProof/>
          <w:lang w:eastAsia="fr-FR"/>
        </w:rPr>
        <w:t>le sy</w:t>
      </w:r>
      <w:r w:rsidR="00024022">
        <w:rPr>
          <w:noProof/>
          <w:lang w:eastAsia="fr-FR"/>
        </w:rPr>
        <w:t>stème vasculaire fonctionnent mieux, il y a davantage de mitochondries (petite usines biochimiques qui oxydent l’acide) dans les cellules musculaires.</w:t>
      </w:r>
    </w:p>
    <w:p w:rsidR="00024022" w:rsidRDefault="00024022" w:rsidP="00B05C9C">
      <w:pPr>
        <w:rPr>
          <w:noProof/>
          <w:lang w:eastAsia="fr-FR"/>
        </w:rPr>
      </w:pPr>
      <w:r>
        <w:rPr>
          <w:noProof/>
          <w:lang w:eastAsia="fr-FR"/>
        </w:rPr>
        <w:t xml:space="preserve">Le </w:t>
      </w:r>
      <w:r w:rsidRPr="00024022">
        <w:rPr>
          <w:b/>
          <w:noProof/>
          <w:lang w:eastAsia="fr-FR"/>
        </w:rPr>
        <w:t>décrassage</w:t>
      </w:r>
      <w:r>
        <w:rPr>
          <w:noProof/>
          <w:lang w:eastAsia="fr-FR"/>
        </w:rPr>
        <w:t xml:space="preserve"> consite à courir </w:t>
      </w:r>
      <w:r w:rsidR="00010729">
        <w:rPr>
          <w:noProof/>
          <w:lang w:eastAsia="fr-FR"/>
        </w:rPr>
        <w:t>lentement pour éliminer l’acide. Q</w:t>
      </w:r>
      <w:r>
        <w:rPr>
          <w:noProof/>
          <w:lang w:eastAsia="fr-FR"/>
        </w:rPr>
        <w:t>uand on court lentement</w:t>
      </w:r>
      <w:r w:rsidR="00010729">
        <w:rPr>
          <w:noProof/>
          <w:lang w:eastAsia="fr-FR"/>
        </w:rPr>
        <w:t>,</w:t>
      </w:r>
      <w:r>
        <w:rPr>
          <w:noProof/>
          <w:lang w:eastAsia="fr-FR"/>
        </w:rPr>
        <w:t xml:space="preserve"> le cœur bat deux fois plus vite qu’au repos, l’oxygénation est améliorée.</w:t>
      </w:r>
    </w:p>
    <w:p w:rsidR="00024022" w:rsidRDefault="00024022" w:rsidP="00B05C9C">
      <w:pPr>
        <w:rPr>
          <w:noProof/>
          <w:lang w:eastAsia="fr-FR"/>
        </w:rPr>
      </w:pPr>
      <w:r>
        <w:rPr>
          <w:noProof/>
          <w:lang w:eastAsia="fr-FR"/>
        </w:rPr>
        <w:t>Il y a une autre raison pour expliquer que le mouvement aide à récupérer</w:t>
      </w:r>
      <w:r w:rsidR="00010729">
        <w:rPr>
          <w:noProof/>
          <w:lang w:eastAsia="fr-FR"/>
        </w:rPr>
        <w:t xml:space="preserve"> </w:t>
      </w:r>
      <w:r>
        <w:rPr>
          <w:noProof/>
          <w:lang w:eastAsia="fr-FR"/>
        </w:rPr>
        <w:t>:</w:t>
      </w:r>
      <w:r w:rsidR="00D41AA8">
        <w:rPr>
          <w:noProof/>
          <w:lang w:eastAsia="fr-FR"/>
        </w:rPr>
        <w:t xml:space="preserve"> </w:t>
      </w:r>
      <w:r w:rsidR="00D41AA8" w:rsidRPr="00D41AA8">
        <w:rPr>
          <w:b/>
          <w:noProof/>
          <w:lang w:eastAsia="fr-FR"/>
        </w:rPr>
        <w:t>le retour veineux</w:t>
      </w:r>
      <w:r w:rsidR="00D41AA8">
        <w:rPr>
          <w:noProof/>
          <w:lang w:eastAsia="fr-FR"/>
        </w:rPr>
        <w:t xml:space="preserve"> ( retour du sang vers le cœur </w:t>
      </w:r>
      <w:r w:rsidR="00DD7865">
        <w:rPr>
          <w:noProof/>
          <w:lang w:eastAsia="fr-FR"/>
        </w:rPr>
        <w:t xml:space="preserve">pour </w:t>
      </w:r>
      <w:r w:rsidR="00D41AA8">
        <w:rPr>
          <w:noProof/>
          <w:lang w:eastAsia="fr-FR"/>
        </w:rPr>
        <w:t>permettre l’oxygénation) est dû à l’action des contractions musculaires (mollets principalement) sollicités par la course ou la marche.</w:t>
      </w:r>
    </w:p>
    <w:p w:rsidR="00024022" w:rsidRDefault="00D41AA8" w:rsidP="00B05C9C">
      <w:pPr>
        <w:rPr>
          <w:noProof/>
          <w:lang w:eastAsia="fr-FR"/>
        </w:rPr>
      </w:pPr>
      <w:r>
        <w:rPr>
          <w:noProof/>
          <w:lang w:eastAsia="fr-FR"/>
        </w:rPr>
        <w:t xml:space="preserve">Autre conséquence, les </w:t>
      </w:r>
      <w:r w:rsidRPr="00D41AA8">
        <w:rPr>
          <w:b/>
          <w:noProof/>
          <w:lang w:eastAsia="fr-FR"/>
        </w:rPr>
        <w:t>étirements</w:t>
      </w:r>
      <w:r>
        <w:rPr>
          <w:noProof/>
          <w:lang w:eastAsia="fr-FR"/>
        </w:rPr>
        <w:t xml:space="preserve"> et le fait d’élever les jambes permettent une meilleure récupération</w:t>
      </w:r>
      <w:r w:rsidR="00DD7865">
        <w:rPr>
          <w:noProof/>
          <w:lang w:eastAsia="fr-FR"/>
        </w:rPr>
        <w:t xml:space="preserve"> (le retour veineux ne lutte plus contre la gravité)</w:t>
      </w:r>
      <w:r>
        <w:rPr>
          <w:noProof/>
          <w:lang w:eastAsia="fr-FR"/>
        </w:rPr>
        <w:t>.</w:t>
      </w:r>
      <w:r w:rsidR="000979EE">
        <w:rPr>
          <w:noProof/>
          <w:lang w:eastAsia="fr-FR"/>
        </w:rPr>
        <w:t xml:space="preserve"> L’activité respiratoire joue un rôle dans le retour veineux, </w:t>
      </w:r>
      <w:r w:rsidR="000979EE" w:rsidRPr="000979EE">
        <w:rPr>
          <w:b/>
          <w:noProof/>
          <w:lang w:eastAsia="fr-FR"/>
        </w:rPr>
        <w:t>respirer à fond favorise la récupération</w:t>
      </w:r>
      <w:r w:rsidR="000979EE">
        <w:rPr>
          <w:noProof/>
          <w:lang w:eastAsia="fr-FR"/>
        </w:rPr>
        <w:t>.</w:t>
      </w:r>
    </w:p>
    <w:p w:rsidR="000979EE" w:rsidRPr="000979EE" w:rsidRDefault="000979EE" w:rsidP="000979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2133600" cy="2752725"/>
            <wp:effectExtent l="19050" t="0" r="0" b="0"/>
            <wp:docPr id="1" name="Image 1" descr="http://www.colvir.net/prof/chantal.proulx/images/circulation/pompe_mus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lvir.net/prof/chantal.proulx/images/circulation/pompe_musc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9EE" w:rsidRPr="000979EE" w:rsidRDefault="000979EE" w:rsidP="000979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979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Figure 13: Pompe musculaire </w:t>
      </w:r>
    </w:p>
    <w:p w:rsidR="000979EE" w:rsidRPr="00010729" w:rsidRDefault="00010729" w:rsidP="00B05C9C">
      <w:pPr>
        <w:rPr>
          <w:i/>
          <w:noProof/>
          <w:sz w:val="16"/>
          <w:szCs w:val="16"/>
          <w:u w:val="single"/>
          <w:lang w:eastAsia="fr-FR"/>
        </w:rPr>
      </w:pPr>
      <w:r w:rsidRPr="00010729">
        <w:rPr>
          <w:i/>
          <w:noProof/>
          <w:sz w:val="16"/>
          <w:szCs w:val="16"/>
          <w:u w:val="single"/>
          <w:lang w:eastAsia="fr-FR"/>
        </w:rPr>
        <w:lastRenderedPageBreak/>
        <w:t>Légendes du schéma</w:t>
      </w:r>
    </w:p>
    <w:p w:rsidR="000979EE" w:rsidRPr="000979EE" w:rsidRDefault="000979EE" w:rsidP="000979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fr-FR"/>
        </w:rPr>
      </w:pPr>
      <w:r w:rsidRPr="000979EE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fr-FR"/>
        </w:rPr>
        <w:t>Pompe musculaire</w:t>
      </w:r>
    </w:p>
    <w:p w:rsidR="00010729" w:rsidRDefault="000979EE" w:rsidP="00010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</w:pPr>
      <w:r w:rsidRPr="000979EE"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  <w:t xml:space="preserve">La contraction des muscles squelettiques comprime les veines et pousse le sang vers le </w:t>
      </w:r>
      <w:r w:rsidRPr="00CE13E5"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  <w:t>cœur</w:t>
      </w:r>
      <w:r w:rsidRPr="000979EE"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  <w:t>. Nous avons vu que le sang ne peut revenir en arrière grâce aux valvules.</w:t>
      </w:r>
      <w:bookmarkStart w:id="0" w:name="respiratoire"/>
      <w:bookmarkEnd w:id="0"/>
    </w:p>
    <w:p w:rsidR="000979EE" w:rsidRPr="00010729" w:rsidRDefault="000979EE" w:rsidP="00010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</w:pPr>
      <w:r w:rsidRPr="000979EE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fr-FR"/>
        </w:rPr>
        <w:t xml:space="preserve"> Pompe respiratoire</w:t>
      </w:r>
    </w:p>
    <w:p w:rsidR="000979EE" w:rsidRPr="000979EE" w:rsidRDefault="000979EE" w:rsidP="00097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</w:pPr>
      <w:r w:rsidRPr="000979EE"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  <w:t>La respiration (inspiration et expiration) provoque des changements de pression dans la cavité abdominale. Ces variations assurent elles aussi le retour veineux.</w:t>
      </w:r>
    </w:p>
    <w:p w:rsidR="000979EE" w:rsidRPr="000979EE" w:rsidRDefault="000979EE" w:rsidP="00097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  <w:r w:rsidRPr="000979EE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 </w:t>
      </w:r>
    </w:p>
    <w:p w:rsidR="000979EE" w:rsidRDefault="000979EE" w:rsidP="00B05C9C">
      <w:pPr>
        <w:rPr>
          <w:noProof/>
          <w:lang w:eastAsia="fr-FR"/>
        </w:rPr>
      </w:pPr>
    </w:p>
    <w:p w:rsidR="000979EE" w:rsidRDefault="000979EE" w:rsidP="00B05C9C">
      <w:pPr>
        <w:rPr>
          <w:noProof/>
          <w:lang w:eastAsia="fr-FR"/>
        </w:rPr>
      </w:pPr>
    </w:p>
    <w:p w:rsidR="00024022" w:rsidRDefault="00024022" w:rsidP="00B05C9C">
      <w:pPr>
        <w:rPr>
          <w:noProof/>
          <w:lang w:eastAsia="fr-FR"/>
        </w:rPr>
      </w:pPr>
      <w:r>
        <w:rPr>
          <w:noProof/>
          <w:lang w:eastAsia="fr-FR"/>
        </w:rPr>
        <w:t xml:space="preserve">L’organisme utilise les </w:t>
      </w:r>
      <w:r w:rsidR="00D16047">
        <w:rPr>
          <w:b/>
          <w:noProof/>
          <w:lang w:eastAsia="fr-FR"/>
        </w:rPr>
        <w:t>réser</w:t>
      </w:r>
      <w:r w:rsidRPr="00D41AA8">
        <w:rPr>
          <w:b/>
          <w:noProof/>
          <w:lang w:eastAsia="fr-FR"/>
        </w:rPr>
        <w:t>ves lipidiques</w:t>
      </w:r>
      <w:r>
        <w:rPr>
          <w:noProof/>
          <w:lang w:eastAsia="fr-FR"/>
        </w:rPr>
        <w:t xml:space="preserve"> quand l’eff</w:t>
      </w:r>
      <w:r w:rsidR="00010729">
        <w:rPr>
          <w:noProof/>
          <w:lang w:eastAsia="fr-FR"/>
        </w:rPr>
        <w:t>ort dure longtemps (on parle de</w:t>
      </w:r>
      <w:r>
        <w:rPr>
          <w:noProof/>
          <w:lang w:eastAsia="fr-FR"/>
        </w:rPr>
        <w:t xml:space="preserve"> 30 minutes)</w:t>
      </w:r>
      <w:r w:rsidR="00D41AA8">
        <w:rPr>
          <w:noProof/>
          <w:lang w:eastAsia="fr-FR"/>
        </w:rPr>
        <w:t>. Pour s’af</w:t>
      </w:r>
      <w:r w:rsidR="00010729">
        <w:rPr>
          <w:noProof/>
          <w:lang w:eastAsia="fr-FR"/>
        </w:rPr>
        <w:t>f</w:t>
      </w:r>
      <w:r w:rsidR="00D41AA8">
        <w:rPr>
          <w:noProof/>
          <w:lang w:eastAsia="fr-FR"/>
        </w:rPr>
        <w:t>iner, il faut courir longtemps donc lentement.</w:t>
      </w:r>
    </w:p>
    <w:p w:rsidR="00FA0B66" w:rsidRDefault="00FA0B66" w:rsidP="00B05C9C">
      <w:pPr>
        <w:rPr>
          <w:noProof/>
          <w:lang w:eastAsia="fr-FR"/>
        </w:rPr>
      </w:pPr>
      <w:r w:rsidRPr="009678EB">
        <w:rPr>
          <w:b/>
          <w:noProof/>
          <w:lang w:eastAsia="fr-FR"/>
        </w:rPr>
        <w:t xml:space="preserve">L’entrainement </w:t>
      </w:r>
      <w:r w:rsidR="009678EB" w:rsidRPr="009678EB">
        <w:rPr>
          <w:noProof/>
          <w:lang w:eastAsia="fr-FR"/>
        </w:rPr>
        <w:t xml:space="preserve">vise à améliorer la </w:t>
      </w:r>
      <w:r w:rsidR="009678EB" w:rsidRPr="009678EB">
        <w:rPr>
          <w:b/>
          <w:noProof/>
          <w:lang w:eastAsia="fr-FR"/>
        </w:rPr>
        <w:t>puissance</w:t>
      </w:r>
      <w:r w:rsidR="009678EB">
        <w:rPr>
          <w:b/>
          <w:noProof/>
          <w:lang w:eastAsia="fr-FR"/>
        </w:rPr>
        <w:t xml:space="preserve"> (</w:t>
      </w:r>
      <w:r w:rsidR="009678EB" w:rsidRPr="009678EB">
        <w:rPr>
          <w:noProof/>
          <w:lang w:eastAsia="fr-FR"/>
        </w:rPr>
        <w:t>shématiq</w:t>
      </w:r>
      <w:r w:rsidR="009678EB">
        <w:rPr>
          <w:noProof/>
          <w:lang w:eastAsia="fr-FR"/>
        </w:rPr>
        <w:t>uement la vitesse de pointe</w:t>
      </w:r>
      <w:r w:rsidR="009678EB">
        <w:rPr>
          <w:b/>
          <w:noProof/>
          <w:lang w:eastAsia="fr-FR"/>
        </w:rPr>
        <w:t>)</w:t>
      </w:r>
      <w:r w:rsidR="009678EB" w:rsidRPr="009678EB">
        <w:rPr>
          <w:noProof/>
          <w:lang w:eastAsia="fr-FR"/>
        </w:rPr>
        <w:t xml:space="preserve"> ou la </w:t>
      </w:r>
      <w:r w:rsidR="009678EB" w:rsidRPr="009678EB">
        <w:rPr>
          <w:b/>
          <w:noProof/>
          <w:lang w:eastAsia="fr-FR"/>
        </w:rPr>
        <w:t>capacité</w:t>
      </w:r>
      <w:r w:rsidR="009678EB" w:rsidRPr="009678EB">
        <w:rPr>
          <w:noProof/>
          <w:lang w:eastAsia="fr-FR"/>
        </w:rPr>
        <w:t xml:space="preserve"> </w:t>
      </w:r>
      <w:r w:rsidR="009678EB">
        <w:rPr>
          <w:noProof/>
          <w:lang w:eastAsia="fr-FR"/>
        </w:rPr>
        <w:t xml:space="preserve">(la quantité de carburant disponible) </w:t>
      </w:r>
      <w:r w:rsidR="009678EB" w:rsidRPr="009678EB">
        <w:rPr>
          <w:noProof/>
          <w:lang w:eastAsia="fr-FR"/>
        </w:rPr>
        <w:t>de chaque filière.</w:t>
      </w:r>
      <w:r w:rsidR="00AE2443">
        <w:rPr>
          <w:noProof/>
          <w:lang w:eastAsia="fr-FR"/>
        </w:rPr>
        <w:t xml:space="preserve"> Le travail correspondant se définit en relation avec la VMA.</w:t>
      </w:r>
    </w:p>
    <w:p w:rsidR="00FA0B66" w:rsidRDefault="00FA0B66" w:rsidP="00B05C9C">
      <w:pPr>
        <w:rPr>
          <w:noProof/>
          <w:lang w:eastAsia="fr-FR"/>
        </w:rPr>
      </w:pPr>
      <w:r w:rsidRPr="00FC6837">
        <w:rPr>
          <w:b/>
          <w:noProof/>
          <w:lang w:eastAsia="fr-FR"/>
        </w:rPr>
        <w:t>L’entrainement aérobie</w:t>
      </w:r>
      <w:r>
        <w:rPr>
          <w:noProof/>
          <w:lang w:eastAsia="fr-FR"/>
        </w:rPr>
        <w:t xml:space="preserve"> joue sur les processus d’oxygénation, il permet une meilleure récupération.</w:t>
      </w:r>
    </w:p>
    <w:p w:rsidR="00FA0B66" w:rsidRDefault="00FA0B66" w:rsidP="00B05C9C">
      <w:pPr>
        <w:rPr>
          <w:noProof/>
          <w:lang w:eastAsia="fr-FR"/>
        </w:rPr>
      </w:pPr>
      <w:r>
        <w:rPr>
          <w:noProof/>
          <w:lang w:eastAsia="fr-FR"/>
        </w:rPr>
        <w:t xml:space="preserve">Le principe de </w:t>
      </w:r>
      <w:r w:rsidRPr="00FA0B66">
        <w:rPr>
          <w:b/>
          <w:noProof/>
          <w:lang w:eastAsia="fr-FR"/>
        </w:rPr>
        <w:t>l’entrainement fractionné</w:t>
      </w:r>
      <w:r w:rsidR="00DC396A">
        <w:rPr>
          <w:noProof/>
          <w:lang w:eastAsia="fr-FR"/>
        </w:rPr>
        <w:t xml:space="preserve"> est de proposer des efforts de courte durée répétés en plusieurs séries. </w:t>
      </w:r>
    </w:p>
    <w:p w:rsidR="00DC396A" w:rsidRDefault="00DC396A" w:rsidP="00B05C9C">
      <w:pPr>
        <w:rPr>
          <w:noProof/>
          <w:lang w:eastAsia="fr-FR"/>
        </w:rPr>
      </w:pPr>
      <w:r>
        <w:rPr>
          <w:noProof/>
          <w:lang w:eastAsia="fr-FR"/>
        </w:rPr>
        <w:t>Des tableaux donnent des repères assez précis (souvent en relation avec la VMA) et permettent de travailler au choix :</w:t>
      </w:r>
    </w:p>
    <w:p w:rsidR="00DC396A" w:rsidRDefault="00DC396A" w:rsidP="00DC396A">
      <w:pPr>
        <w:pStyle w:val="Paragraphedeliste"/>
        <w:numPr>
          <w:ilvl w:val="0"/>
          <w:numId w:val="2"/>
        </w:numPr>
        <w:rPr>
          <w:noProof/>
          <w:lang w:eastAsia="fr-FR"/>
        </w:rPr>
      </w:pPr>
      <w:r>
        <w:rPr>
          <w:noProof/>
          <w:lang w:eastAsia="fr-FR"/>
        </w:rPr>
        <w:t xml:space="preserve">La capacité aérobie </w:t>
      </w:r>
    </w:p>
    <w:p w:rsidR="00DC396A" w:rsidRDefault="00DC396A" w:rsidP="00DC396A">
      <w:pPr>
        <w:pStyle w:val="Paragraphedeliste"/>
        <w:numPr>
          <w:ilvl w:val="0"/>
          <w:numId w:val="2"/>
        </w:numPr>
        <w:rPr>
          <w:noProof/>
          <w:lang w:eastAsia="fr-FR"/>
        </w:rPr>
      </w:pPr>
      <w:r>
        <w:rPr>
          <w:noProof/>
          <w:lang w:eastAsia="fr-FR"/>
        </w:rPr>
        <w:t>La puissance aérobie</w:t>
      </w:r>
    </w:p>
    <w:p w:rsidR="00DC396A" w:rsidRDefault="00DC396A" w:rsidP="00DC396A">
      <w:pPr>
        <w:pStyle w:val="Paragraphedeliste"/>
        <w:numPr>
          <w:ilvl w:val="0"/>
          <w:numId w:val="2"/>
        </w:numPr>
        <w:rPr>
          <w:noProof/>
          <w:lang w:eastAsia="fr-FR"/>
        </w:rPr>
      </w:pPr>
      <w:r>
        <w:rPr>
          <w:noProof/>
          <w:lang w:eastAsia="fr-FR"/>
        </w:rPr>
        <w:t>La capacité anaérobie alactique</w:t>
      </w:r>
    </w:p>
    <w:p w:rsidR="00DC396A" w:rsidRDefault="00DC396A" w:rsidP="00DC396A">
      <w:pPr>
        <w:pStyle w:val="Paragraphedeliste"/>
        <w:numPr>
          <w:ilvl w:val="0"/>
          <w:numId w:val="2"/>
        </w:numPr>
        <w:rPr>
          <w:noProof/>
          <w:lang w:eastAsia="fr-FR"/>
        </w:rPr>
      </w:pPr>
      <w:r>
        <w:rPr>
          <w:noProof/>
          <w:lang w:eastAsia="fr-FR"/>
        </w:rPr>
        <w:t xml:space="preserve">La puissance anaérobie alactique </w:t>
      </w:r>
    </w:p>
    <w:p w:rsidR="00DC396A" w:rsidRDefault="00DC396A" w:rsidP="00DC396A">
      <w:pPr>
        <w:pStyle w:val="Paragraphedeliste"/>
        <w:numPr>
          <w:ilvl w:val="0"/>
          <w:numId w:val="2"/>
        </w:numPr>
        <w:rPr>
          <w:noProof/>
          <w:lang w:eastAsia="fr-FR"/>
        </w:rPr>
      </w:pPr>
      <w:r>
        <w:rPr>
          <w:noProof/>
          <w:lang w:eastAsia="fr-FR"/>
        </w:rPr>
        <w:t>La capacité anaérobie lactique</w:t>
      </w:r>
    </w:p>
    <w:p w:rsidR="00DC396A" w:rsidRDefault="00DC396A" w:rsidP="00DC396A">
      <w:pPr>
        <w:pStyle w:val="Paragraphedeliste"/>
        <w:numPr>
          <w:ilvl w:val="0"/>
          <w:numId w:val="2"/>
        </w:numPr>
        <w:rPr>
          <w:noProof/>
          <w:lang w:eastAsia="fr-FR"/>
        </w:rPr>
      </w:pPr>
      <w:r>
        <w:rPr>
          <w:noProof/>
          <w:lang w:eastAsia="fr-FR"/>
        </w:rPr>
        <w:t>La puissance anaérobie lactique</w:t>
      </w:r>
    </w:p>
    <w:p w:rsidR="00DC396A" w:rsidRDefault="00DC396A" w:rsidP="00DC396A">
      <w:pPr>
        <w:pStyle w:val="Paragraphedeliste"/>
        <w:rPr>
          <w:noProof/>
          <w:lang w:eastAsia="fr-FR"/>
        </w:rPr>
      </w:pPr>
    </w:p>
    <w:p w:rsidR="00DC396A" w:rsidRDefault="00DC396A" w:rsidP="00DC396A">
      <w:pPr>
        <w:rPr>
          <w:noProof/>
          <w:lang w:eastAsia="fr-FR"/>
        </w:rPr>
      </w:pPr>
      <w:r>
        <w:rPr>
          <w:noProof/>
          <w:lang w:eastAsia="fr-FR"/>
        </w:rPr>
        <w:t xml:space="preserve">Pour parler simplement, la </w:t>
      </w:r>
      <w:r w:rsidRPr="00DC396A">
        <w:rPr>
          <w:b/>
          <w:noProof/>
          <w:lang w:eastAsia="fr-FR"/>
        </w:rPr>
        <w:t xml:space="preserve">capacité </w:t>
      </w:r>
      <w:r>
        <w:rPr>
          <w:noProof/>
          <w:lang w:eastAsia="fr-FR"/>
        </w:rPr>
        <w:t>c’est la taille du réservoir.</w:t>
      </w:r>
    </w:p>
    <w:p w:rsidR="00DC396A" w:rsidRDefault="00DC396A" w:rsidP="00DC396A">
      <w:pPr>
        <w:rPr>
          <w:noProof/>
          <w:lang w:eastAsia="fr-FR"/>
        </w:rPr>
      </w:pPr>
      <w:r>
        <w:rPr>
          <w:noProof/>
          <w:lang w:eastAsia="fr-FR"/>
        </w:rPr>
        <w:t xml:space="preserve">La </w:t>
      </w:r>
      <w:r w:rsidRPr="0014391D">
        <w:rPr>
          <w:b/>
          <w:noProof/>
          <w:lang w:eastAsia="fr-FR"/>
        </w:rPr>
        <w:t>puissance</w:t>
      </w:r>
      <w:r>
        <w:rPr>
          <w:noProof/>
          <w:lang w:eastAsia="fr-FR"/>
        </w:rPr>
        <w:t xml:space="preserve"> c’est </w:t>
      </w:r>
      <w:r w:rsidR="0014391D">
        <w:rPr>
          <w:noProof/>
          <w:lang w:eastAsia="fr-FR"/>
        </w:rPr>
        <w:t>la vitesse de pointe.</w:t>
      </w:r>
    </w:p>
    <w:p w:rsidR="0014391D" w:rsidRDefault="0014391D" w:rsidP="00DC396A">
      <w:pPr>
        <w:rPr>
          <w:noProof/>
          <w:lang w:eastAsia="fr-FR"/>
        </w:rPr>
      </w:pPr>
      <w:r>
        <w:rPr>
          <w:noProof/>
          <w:lang w:eastAsia="fr-FR"/>
        </w:rPr>
        <w:t xml:space="preserve">A partir le là, on peut proposer un travail adapté en fonction d’objectifs variés. </w:t>
      </w:r>
    </w:p>
    <w:p w:rsidR="003552B9" w:rsidRDefault="003552B9" w:rsidP="00DC396A">
      <w:pPr>
        <w:rPr>
          <w:noProof/>
          <w:lang w:eastAsia="fr-FR"/>
        </w:rPr>
      </w:pPr>
    </w:p>
    <w:p w:rsidR="0014391D" w:rsidRDefault="0014391D" w:rsidP="00DC396A">
      <w:pPr>
        <w:rPr>
          <w:noProof/>
          <w:lang w:eastAsia="fr-FR"/>
        </w:rPr>
      </w:pPr>
    </w:p>
    <w:p w:rsidR="003552B9" w:rsidRDefault="003552B9" w:rsidP="003552B9">
      <w:pPr>
        <w:pStyle w:val="Titre2"/>
      </w:pPr>
    </w:p>
    <w:p w:rsidR="003552B9" w:rsidRDefault="003552B9" w:rsidP="003552B9">
      <w:pPr>
        <w:pStyle w:val="NormalWeb"/>
      </w:pPr>
      <w:r>
        <w:t xml:space="preserve">- </w:t>
      </w:r>
      <w:r>
        <w:rPr>
          <w:u w:val="single"/>
        </w:rPr>
        <w:t xml:space="preserve">Anaérobie </w:t>
      </w:r>
      <w:proofErr w:type="spellStart"/>
      <w:r>
        <w:rPr>
          <w:u w:val="single"/>
        </w:rPr>
        <w:t>alactique</w:t>
      </w:r>
      <w:proofErr w:type="spellEnd"/>
      <w:r>
        <w:rPr>
          <w:u w:val="single"/>
        </w:rPr>
        <w:t xml:space="preserve"> </w:t>
      </w: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800"/>
      </w:tblGrid>
      <w:tr w:rsidR="003552B9" w:rsidTr="003552B9">
        <w:trPr>
          <w:tblCellSpacing w:w="0" w:type="dxa"/>
        </w:trPr>
        <w:tc>
          <w:tcPr>
            <w:tcW w:w="7800" w:type="dxa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035"/>
              <w:gridCol w:w="2918"/>
              <w:gridCol w:w="2847"/>
            </w:tblGrid>
            <w:tr w:rsidR="003552B9">
              <w:trPr>
                <w:tblCellSpacing w:w="7" w:type="dxa"/>
              </w:trPr>
              <w:tc>
                <w:tcPr>
                  <w:tcW w:w="1935" w:type="dxa"/>
                  <w:vAlign w:val="center"/>
                  <w:hideMark/>
                </w:tcPr>
                <w:p w:rsidR="003552B9" w:rsidRDefault="003552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3552B9" w:rsidRDefault="003552B9">
                  <w:pPr>
                    <w:rPr>
                      <w:sz w:val="24"/>
                      <w:szCs w:val="24"/>
                    </w:rPr>
                  </w:pPr>
                  <w:r>
                    <w:t>Puissance</w:t>
                  </w:r>
                </w:p>
              </w:tc>
              <w:tc>
                <w:tcPr>
                  <w:tcW w:w="2715" w:type="dxa"/>
                  <w:vAlign w:val="center"/>
                  <w:hideMark/>
                </w:tcPr>
                <w:p w:rsidR="003552B9" w:rsidRDefault="003552B9">
                  <w:pPr>
                    <w:rPr>
                      <w:sz w:val="24"/>
                      <w:szCs w:val="24"/>
                    </w:rPr>
                  </w:pPr>
                  <w:r>
                    <w:t>Capacité</w:t>
                  </w:r>
                </w:p>
              </w:tc>
            </w:tr>
            <w:tr w:rsidR="003552B9">
              <w:trPr>
                <w:tblCellSpacing w:w="7" w:type="dxa"/>
              </w:trPr>
              <w:tc>
                <w:tcPr>
                  <w:tcW w:w="1935" w:type="dxa"/>
                  <w:vAlign w:val="center"/>
                  <w:hideMark/>
                </w:tcPr>
                <w:p w:rsidR="003552B9" w:rsidRDefault="003552B9">
                  <w:pPr>
                    <w:rPr>
                      <w:sz w:val="24"/>
                      <w:szCs w:val="24"/>
                    </w:rPr>
                  </w:pPr>
                  <w:r>
                    <w:t>Rendement maximum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3552B9" w:rsidRDefault="003552B9">
                  <w:pPr>
                    <w:rPr>
                      <w:sz w:val="24"/>
                      <w:szCs w:val="24"/>
                    </w:rPr>
                  </w:pPr>
                  <w:r>
                    <w:t>pendant 7''</w:t>
                  </w:r>
                </w:p>
              </w:tc>
              <w:tc>
                <w:tcPr>
                  <w:tcW w:w="2715" w:type="dxa"/>
                  <w:vAlign w:val="center"/>
                  <w:hideMark/>
                </w:tcPr>
                <w:p w:rsidR="003552B9" w:rsidRDefault="003552B9">
                  <w:pPr>
                    <w:rPr>
                      <w:sz w:val="24"/>
                      <w:szCs w:val="24"/>
                    </w:rPr>
                  </w:pPr>
                  <w:r>
                    <w:t>jusqu'à 15''</w:t>
                  </w:r>
                </w:p>
              </w:tc>
            </w:tr>
            <w:tr w:rsidR="003552B9">
              <w:trPr>
                <w:tblCellSpacing w:w="7" w:type="dxa"/>
              </w:trPr>
              <w:tc>
                <w:tcPr>
                  <w:tcW w:w="1935" w:type="dxa"/>
                  <w:vAlign w:val="center"/>
                  <w:hideMark/>
                </w:tcPr>
                <w:p w:rsidR="003552B9" w:rsidRDefault="003552B9">
                  <w:pPr>
                    <w:rPr>
                      <w:sz w:val="24"/>
                      <w:szCs w:val="24"/>
                    </w:rPr>
                  </w:pPr>
                  <w:r>
                    <w:t>Objectif entrainement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3552B9" w:rsidRDefault="003552B9">
                  <w:pPr>
                    <w:rPr>
                      <w:sz w:val="24"/>
                      <w:szCs w:val="24"/>
                    </w:rPr>
                  </w:pPr>
                  <w:r>
                    <w:t>Viser la qualité</w:t>
                  </w:r>
                </w:p>
              </w:tc>
              <w:tc>
                <w:tcPr>
                  <w:tcW w:w="2715" w:type="dxa"/>
                  <w:vAlign w:val="center"/>
                  <w:hideMark/>
                </w:tcPr>
                <w:p w:rsidR="003552B9" w:rsidRDefault="003552B9">
                  <w:pPr>
                    <w:rPr>
                      <w:sz w:val="24"/>
                      <w:szCs w:val="24"/>
                    </w:rPr>
                  </w:pPr>
                  <w:r>
                    <w:t>puiser dans les réserves</w:t>
                  </w:r>
                </w:p>
              </w:tc>
            </w:tr>
          </w:tbl>
          <w:p w:rsidR="003552B9" w:rsidRDefault="003552B9">
            <w:pPr>
              <w:rPr>
                <w:sz w:val="24"/>
                <w:szCs w:val="24"/>
              </w:rPr>
            </w:pPr>
          </w:p>
        </w:tc>
      </w:tr>
    </w:tbl>
    <w:p w:rsidR="003552B9" w:rsidRDefault="003552B9" w:rsidP="003552B9">
      <w:pPr>
        <w:pStyle w:val="NormalWeb"/>
      </w:pPr>
      <w:r>
        <w:t xml:space="preserve"> - </w:t>
      </w:r>
      <w:r>
        <w:rPr>
          <w:u w:val="single"/>
        </w:rPr>
        <w:t>Anaérobie lactique</w:t>
      </w: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800"/>
      </w:tblGrid>
      <w:tr w:rsidR="003552B9" w:rsidTr="003552B9">
        <w:trPr>
          <w:tblCellSpacing w:w="0" w:type="dxa"/>
        </w:trPr>
        <w:tc>
          <w:tcPr>
            <w:tcW w:w="7800" w:type="dxa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035"/>
              <w:gridCol w:w="2918"/>
              <w:gridCol w:w="2847"/>
            </w:tblGrid>
            <w:tr w:rsidR="003552B9">
              <w:trPr>
                <w:tblCellSpacing w:w="7" w:type="dxa"/>
              </w:trPr>
              <w:tc>
                <w:tcPr>
                  <w:tcW w:w="1935" w:type="dxa"/>
                  <w:vAlign w:val="center"/>
                  <w:hideMark/>
                </w:tcPr>
                <w:p w:rsidR="003552B9" w:rsidRDefault="003552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3552B9" w:rsidRDefault="003552B9">
                  <w:pPr>
                    <w:rPr>
                      <w:sz w:val="24"/>
                      <w:szCs w:val="24"/>
                    </w:rPr>
                  </w:pPr>
                  <w:r>
                    <w:t>Puissance</w:t>
                  </w:r>
                </w:p>
              </w:tc>
              <w:tc>
                <w:tcPr>
                  <w:tcW w:w="2715" w:type="dxa"/>
                  <w:vAlign w:val="center"/>
                  <w:hideMark/>
                </w:tcPr>
                <w:p w:rsidR="003552B9" w:rsidRDefault="003552B9">
                  <w:pPr>
                    <w:rPr>
                      <w:sz w:val="24"/>
                      <w:szCs w:val="24"/>
                    </w:rPr>
                  </w:pPr>
                  <w:r>
                    <w:t>Capacité</w:t>
                  </w:r>
                </w:p>
              </w:tc>
            </w:tr>
            <w:tr w:rsidR="003552B9">
              <w:trPr>
                <w:tblCellSpacing w:w="7" w:type="dxa"/>
              </w:trPr>
              <w:tc>
                <w:tcPr>
                  <w:tcW w:w="1935" w:type="dxa"/>
                  <w:vAlign w:val="center"/>
                  <w:hideMark/>
                </w:tcPr>
                <w:p w:rsidR="003552B9" w:rsidRDefault="003552B9">
                  <w:pPr>
                    <w:rPr>
                      <w:sz w:val="24"/>
                      <w:szCs w:val="24"/>
                    </w:rPr>
                  </w:pPr>
                  <w:r>
                    <w:t>Rendement maximum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3552B9" w:rsidRDefault="003552B9">
                  <w:pPr>
                    <w:rPr>
                      <w:sz w:val="24"/>
                      <w:szCs w:val="24"/>
                    </w:rPr>
                  </w:pPr>
                  <w:r>
                    <w:t>pendant 45'' à 1'</w:t>
                  </w:r>
                </w:p>
              </w:tc>
              <w:tc>
                <w:tcPr>
                  <w:tcW w:w="2715" w:type="dxa"/>
                  <w:vAlign w:val="center"/>
                  <w:hideMark/>
                </w:tcPr>
                <w:p w:rsidR="003552B9" w:rsidRDefault="003552B9">
                  <w:pPr>
                    <w:rPr>
                      <w:sz w:val="24"/>
                      <w:szCs w:val="24"/>
                    </w:rPr>
                  </w:pPr>
                  <w:r>
                    <w:t>jusqu'à 2'</w:t>
                  </w:r>
                </w:p>
              </w:tc>
            </w:tr>
            <w:tr w:rsidR="003552B9">
              <w:trPr>
                <w:tblCellSpacing w:w="7" w:type="dxa"/>
              </w:trPr>
              <w:tc>
                <w:tcPr>
                  <w:tcW w:w="1935" w:type="dxa"/>
                  <w:vAlign w:val="center"/>
                  <w:hideMark/>
                </w:tcPr>
                <w:p w:rsidR="003552B9" w:rsidRDefault="003552B9">
                  <w:pPr>
                    <w:rPr>
                      <w:sz w:val="24"/>
                      <w:szCs w:val="24"/>
                    </w:rPr>
                  </w:pPr>
                  <w:r>
                    <w:t>Objectif entrainement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3552B9" w:rsidRDefault="003552B9">
                  <w:pPr>
                    <w:rPr>
                      <w:sz w:val="24"/>
                      <w:szCs w:val="24"/>
                    </w:rPr>
                  </w:pPr>
                  <w:r>
                    <w:t>Viser la qualité</w:t>
                  </w:r>
                </w:p>
              </w:tc>
              <w:tc>
                <w:tcPr>
                  <w:tcW w:w="2715" w:type="dxa"/>
                  <w:vAlign w:val="center"/>
                  <w:hideMark/>
                </w:tcPr>
                <w:p w:rsidR="003552B9" w:rsidRDefault="003552B9">
                  <w:pPr>
                    <w:rPr>
                      <w:sz w:val="24"/>
                      <w:szCs w:val="24"/>
                    </w:rPr>
                  </w:pPr>
                  <w:r>
                    <w:t>Résister à l'acide lactique</w:t>
                  </w:r>
                </w:p>
              </w:tc>
            </w:tr>
          </w:tbl>
          <w:p w:rsidR="003552B9" w:rsidRDefault="003552B9">
            <w:pPr>
              <w:rPr>
                <w:sz w:val="24"/>
                <w:szCs w:val="24"/>
              </w:rPr>
            </w:pPr>
          </w:p>
        </w:tc>
      </w:tr>
    </w:tbl>
    <w:p w:rsidR="003552B9" w:rsidRDefault="003552B9" w:rsidP="003552B9">
      <w:pPr>
        <w:pStyle w:val="NormalWeb"/>
      </w:pPr>
      <w:r>
        <w:t xml:space="preserve"> - </w:t>
      </w:r>
      <w:r>
        <w:rPr>
          <w:u w:val="single"/>
        </w:rPr>
        <w:t>Aérobie</w:t>
      </w: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800"/>
      </w:tblGrid>
      <w:tr w:rsidR="003552B9" w:rsidTr="003552B9">
        <w:trPr>
          <w:tblCellSpacing w:w="0" w:type="dxa"/>
        </w:trPr>
        <w:tc>
          <w:tcPr>
            <w:tcW w:w="7800" w:type="dxa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035"/>
              <w:gridCol w:w="2918"/>
              <w:gridCol w:w="2847"/>
            </w:tblGrid>
            <w:tr w:rsidR="003552B9">
              <w:trPr>
                <w:tblCellSpacing w:w="7" w:type="dxa"/>
              </w:trPr>
              <w:tc>
                <w:tcPr>
                  <w:tcW w:w="1935" w:type="dxa"/>
                  <w:vAlign w:val="center"/>
                  <w:hideMark/>
                </w:tcPr>
                <w:p w:rsidR="003552B9" w:rsidRDefault="003552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3552B9" w:rsidRDefault="003552B9">
                  <w:pPr>
                    <w:rPr>
                      <w:sz w:val="24"/>
                      <w:szCs w:val="24"/>
                    </w:rPr>
                  </w:pPr>
                  <w:r>
                    <w:t>Puissance</w:t>
                  </w:r>
                </w:p>
              </w:tc>
              <w:tc>
                <w:tcPr>
                  <w:tcW w:w="2715" w:type="dxa"/>
                  <w:vAlign w:val="center"/>
                  <w:hideMark/>
                </w:tcPr>
                <w:p w:rsidR="003552B9" w:rsidRDefault="003552B9">
                  <w:pPr>
                    <w:rPr>
                      <w:sz w:val="24"/>
                      <w:szCs w:val="24"/>
                    </w:rPr>
                  </w:pPr>
                  <w:r>
                    <w:t>Capacité</w:t>
                  </w:r>
                </w:p>
              </w:tc>
            </w:tr>
            <w:tr w:rsidR="003552B9">
              <w:trPr>
                <w:tblCellSpacing w:w="7" w:type="dxa"/>
              </w:trPr>
              <w:tc>
                <w:tcPr>
                  <w:tcW w:w="1935" w:type="dxa"/>
                  <w:vAlign w:val="center"/>
                  <w:hideMark/>
                </w:tcPr>
                <w:p w:rsidR="003552B9" w:rsidRDefault="003552B9">
                  <w:pPr>
                    <w:rPr>
                      <w:sz w:val="24"/>
                      <w:szCs w:val="24"/>
                    </w:rPr>
                  </w:pPr>
                  <w:r>
                    <w:t>Rendement maximum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3552B9" w:rsidRDefault="003552B9">
                  <w:pPr>
                    <w:rPr>
                      <w:sz w:val="24"/>
                      <w:szCs w:val="24"/>
                    </w:rPr>
                  </w:pPr>
                  <w:r>
                    <w:t>au bout de 2' à 3'</w:t>
                  </w:r>
                </w:p>
              </w:tc>
              <w:tc>
                <w:tcPr>
                  <w:tcW w:w="2715" w:type="dxa"/>
                  <w:vAlign w:val="center"/>
                  <w:hideMark/>
                </w:tcPr>
                <w:p w:rsidR="003552B9" w:rsidRDefault="003552B9">
                  <w:pPr>
                    <w:rPr>
                      <w:sz w:val="24"/>
                      <w:szCs w:val="24"/>
                    </w:rPr>
                  </w:pPr>
                  <w:r>
                    <w:t>illimitée en théorie</w:t>
                  </w:r>
                </w:p>
              </w:tc>
            </w:tr>
            <w:tr w:rsidR="003552B9">
              <w:trPr>
                <w:tblCellSpacing w:w="7" w:type="dxa"/>
              </w:trPr>
              <w:tc>
                <w:tcPr>
                  <w:tcW w:w="1935" w:type="dxa"/>
                  <w:vAlign w:val="center"/>
                  <w:hideMark/>
                </w:tcPr>
                <w:p w:rsidR="003552B9" w:rsidRDefault="003552B9">
                  <w:pPr>
                    <w:rPr>
                      <w:sz w:val="24"/>
                      <w:szCs w:val="24"/>
                    </w:rPr>
                  </w:pPr>
                  <w:r>
                    <w:t>Objectif entrainement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3552B9" w:rsidRDefault="003552B9">
                  <w:pPr>
                    <w:rPr>
                      <w:sz w:val="24"/>
                      <w:szCs w:val="24"/>
                    </w:rPr>
                  </w:pPr>
                  <w:r>
                    <w:t>courir à VMA</w:t>
                  </w:r>
                </w:p>
              </w:tc>
              <w:tc>
                <w:tcPr>
                  <w:tcW w:w="2715" w:type="dxa"/>
                  <w:vAlign w:val="center"/>
                  <w:hideMark/>
                </w:tcPr>
                <w:p w:rsidR="003552B9" w:rsidRDefault="003552B9">
                  <w:pPr>
                    <w:rPr>
                      <w:sz w:val="24"/>
                      <w:szCs w:val="24"/>
                    </w:rPr>
                  </w:pPr>
                  <w:r>
                    <w:t>durer</w:t>
                  </w:r>
                </w:p>
              </w:tc>
            </w:tr>
          </w:tbl>
          <w:p w:rsidR="003552B9" w:rsidRDefault="003552B9">
            <w:pPr>
              <w:rPr>
                <w:sz w:val="24"/>
                <w:szCs w:val="24"/>
              </w:rPr>
            </w:pPr>
          </w:p>
        </w:tc>
      </w:tr>
    </w:tbl>
    <w:p w:rsidR="003552B9" w:rsidRDefault="003552B9" w:rsidP="003552B9">
      <w:pPr>
        <w:pStyle w:val="NormalWeb"/>
      </w:pPr>
      <w:r>
        <w:t> </w:t>
      </w:r>
    </w:p>
    <w:p w:rsidR="00DC396A" w:rsidRDefault="00DC396A" w:rsidP="00DC396A">
      <w:pPr>
        <w:rPr>
          <w:noProof/>
          <w:lang w:eastAsia="fr-FR"/>
        </w:rPr>
      </w:pPr>
    </w:p>
    <w:p w:rsidR="00DC396A" w:rsidRDefault="00DC396A" w:rsidP="00DC396A">
      <w:pPr>
        <w:rPr>
          <w:noProof/>
          <w:lang w:eastAsia="fr-FR"/>
        </w:rPr>
      </w:pPr>
    </w:p>
    <w:p w:rsidR="00DC396A" w:rsidRDefault="00DC396A" w:rsidP="00DC396A">
      <w:pPr>
        <w:rPr>
          <w:noProof/>
          <w:lang w:eastAsia="fr-FR"/>
        </w:rPr>
      </w:pPr>
    </w:p>
    <w:p w:rsidR="00DC396A" w:rsidRDefault="00DC396A" w:rsidP="00DC396A">
      <w:pPr>
        <w:rPr>
          <w:noProof/>
          <w:lang w:eastAsia="fr-FR"/>
        </w:rPr>
      </w:pPr>
    </w:p>
    <w:p w:rsidR="00DC396A" w:rsidRDefault="00DC396A" w:rsidP="00DC396A">
      <w:pPr>
        <w:rPr>
          <w:noProof/>
          <w:lang w:eastAsia="fr-FR"/>
        </w:rPr>
      </w:pPr>
    </w:p>
    <w:p w:rsidR="00DC396A" w:rsidRDefault="00DC396A" w:rsidP="00DC396A">
      <w:pPr>
        <w:rPr>
          <w:noProof/>
          <w:lang w:eastAsia="fr-FR"/>
        </w:rPr>
      </w:pPr>
    </w:p>
    <w:p w:rsidR="00DC396A" w:rsidRDefault="00DC396A" w:rsidP="00DC396A">
      <w:pPr>
        <w:pStyle w:val="Paragraphedeliste"/>
        <w:rPr>
          <w:noProof/>
          <w:lang w:eastAsia="fr-FR"/>
        </w:rPr>
      </w:pPr>
    </w:p>
    <w:p w:rsidR="00DC396A" w:rsidRDefault="00DC396A" w:rsidP="00DC396A">
      <w:pPr>
        <w:pStyle w:val="Paragraphedeliste"/>
        <w:rPr>
          <w:noProof/>
          <w:lang w:eastAsia="fr-FR"/>
        </w:rPr>
      </w:pPr>
    </w:p>
    <w:p w:rsidR="00DC396A" w:rsidRDefault="00DC396A" w:rsidP="00B05C9C"/>
    <w:p w:rsidR="00C94134" w:rsidRPr="00C94134" w:rsidRDefault="00DC396A" w:rsidP="00C94134">
      <w:r>
        <w:t>Pour mémoire, la courbe d’Howald « authentique »</w:t>
      </w:r>
    </w:p>
    <w:p w:rsidR="00C94134" w:rsidRDefault="00C94134" w:rsidP="00C94134"/>
    <w:p w:rsidR="00B05C9C" w:rsidRDefault="00C94134" w:rsidP="00C94134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362325" cy="3552825"/>
            <wp:effectExtent l="19050" t="0" r="9525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396A" w:rsidRPr="00C94134" w:rsidRDefault="00DC396A" w:rsidP="00C94134"/>
    <w:sectPr w:rsidR="00DC396A" w:rsidRPr="00C94134" w:rsidSect="00A56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0F8" w:rsidRDefault="00D230F8" w:rsidP="00911C1D">
      <w:pPr>
        <w:spacing w:after="0" w:line="240" w:lineRule="auto"/>
      </w:pPr>
      <w:r>
        <w:separator/>
      </w:r>
    </w:p>
  </w:endnote>
  <w:endnote w:type="continuationSeparator" w:id="0">
    <w:p w:rsidR="00D230F8" w:rsidRDefault="00D230F8" w:rsidP="00911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0F8" w:rsidRDefault="00D230F8" w:rsidP="00911C1D">
      <w:pPr>
        <w:spacing w:after="0" w:line="240" w:lineRule="auto"/>
      </w:pPr>
      <w:r>
        <w:separator/>
      </w:r>
    </w:p>
  </w:footnote>
  <w:footnote w:type="continuationSeparator" w:id="0">
    <w:p w:rsidR="00D230F8" w:rsidRDefault="00D230F8" w:rsidP="00911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46B4E"/>
    <w:multiLevelType w:val="hybridMultilevel"/>
    <w:tmpl w:val="746A744C"/>
    <w:lvl w:ilvl="0" w:tplc="70D289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304AB"/>
    <w:multiLevelType w:val="hybridMultilevel"/>
    <w:tmpl w:val="9D6E1188"/>
    <w:lvl w:ilvl="0" w:tplc="5CBE44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C9C"/>
    <w:rsid w:val="000043F6"/>
    <w:rsid w:val="00005663"/>
    <w:rsid w:val="00010729"/>
    <w:rsid w:val="00024022"/>
    <w:rsid w:val="00037E71"/>
    <w:rsid w:val="0008598A"/>
    <w:rsid w:val="00095016"/>
    <w:rsid w:val="000979EE"/>
    <w:rsid w:val="000F2679"/>
    <w:rsid w:val="0014391D"/>
    <w:rsid w:val="001E77FA"/>
    <w:rsid w:val="002A447B"/>
    <w:rsid w:val="003552B9"/>
    <w:rsid w:val="00380162"/>
    <w:rsid w:val="0040017C"/>
    <w:rsid w:val="00434CBB"/>
    <w:rsid w:val="00435256"/>
    <w:rsid w:val="00443291"/>
    <w:rsid w:val="005775C7"/>
    <w:rsid w:val="00600692"/>
    <w:rsid w:val="007B2C82"/>
    <w:rsid w:val="007C5171"/>
    <w:rsid w:val="00860E5C"/>
    <w:rsid w:val="00880AC0"/>
    <w:rsid w:val="00894AB8"/>
    <w:rsid w:val="008F317A"/>
    <w:rsid w:val="00911C1D"/>
    <w:rsid w:val="009678EB"/>
    <w:rsid w:val="009F67D3"/>
    <w:rsid w:val="00A21BF3"/>
    <w:rsid w:val="00A56B97"/>
    <w:rsid w:val="00AC62F4"/>
    <w:rsid w:val="00AD3321"/>
    <w:rsid w:val="00AE11ED"/>
    <w:rsid w:val="00AE2443"/>
    <w:rsid w:val="00B05C9C"/>
    <w:rsid w:val="00BD3F9B"/>
    <w:rsid w:val="00C94134"/>
    <w:rsid w:val="00CE13E5"/>
    <w:rsid w:val="00D103AF"/>
    <w:rsid w:val="00D16047"/>
    <w:rsid w:val="00D230F8"/>
    <w:rsid w:val="00D41AA8"/>
    <w:rsid w:val="00DC396A"/>
    <w:rsid w:val="00DD7865"/>
    <w:rsid w:val="00E13764"/>
    <w:rsid w:val="00E82475"/>
    <w:rsid w:val="00EF551F"/>
    <w:rsid w:val="00FA0B66"/>
    <w:rsid w:val="00FC6837"/>
    <w:rsid w:val="00FF6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B97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552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0979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5C9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13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376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11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11C1D"/>
  </w:style>
  <w:style w:type="paragraph" w:styleId="Pieddepage">
    <w:name w:val="footer"/>
    <w:basedOn w:val="Normal"/>
    <w:link w:val="PieddepageCar"/>
    <w:uiPriority w:val="99"/>
    <w:semiHidden/>
    <w:unhideWhenUsed/>
    <w:rsid w:val="00911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11C1D"/>
  </w:style>
  <w:style w:type="character" w:customStyle="1" w:styleId="Titre3Car">
    <w:name w:val="Titre 3 Car"/>
    <w:basedOn w:val="Policepardfaut"/>
    <w:link w:val="Titre3"/>
    <w:uiPriority w:val="9"/>
    <w:rsid w:val="000979EE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97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3552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7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5</Pages>
  <Words>748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olivier3</dc:creator>
  <cp:keywords/>
  <dc:description/>
  <cp:lastModifiedBy>olivier3</cp:lastModifiedBy>
  <cp:revision>26</cp:revision>
  <dcterms:created xsi:type="dcterms:W3CDTF">2010-10-27T11:34:00Z</dcterms:created>
  <dcterms:modified xsi:type="dcterms:W3CDTF">2011-01-18T20:49:00Z</dcterms:modified>
</cp:coreProperties>
</file>